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B31" w:rsidRPr="007C4DAE" w:rsidRDefault="007C4DAE">
      <w:pPr>
        <w:jc w:val="center"/>
        <w:rPr>
          <w:rFonts w:ascii="Times New Roman" w:hAnsi="Times New Roman" w:cs="Times New Roman"/>
          <w:b/>
          <w:bCs/>
          <w:sz w:val="28"/>
          <w:szCs w:val="28"/>
        </w:rPr>
      </w:pPr>
      <w:bookmarkStart w:id="0" w:name="_Hlk169207983"/>
      <w:r w:rsidRPr="007C4DAE">
        <w:rPr>
          <w:rFonts w:ascii="Times New Roman" w:hAnsi="Times New Roman" w:cs="Times New Roman"/>
          <w:b/>
          <w:bCs/>
          <w:sz w:val="28"/>
          <w:szCs w:val="28"/>
        </w:rPr>
        <w:t>Studi</w:t>
      </w:r>
      <w:r>
        <w:rPr>
          <w:rFonts w:ascii="Times New Roman" w:hAnsi="Times New Roman" w:cs="Times New Roman"/>
          <w:b/>
          <w:bCs/>
          <w:sz w:val="28"/>
          <w:szCs w:val="28"/>
        </w:rPr>
        <w:t xml:space="preserve"> Komparatif Sistem Pendidikan di</w:t>
      </w:r>
      <w:r w:rsidRPr="007C4DAE">
        <w:rPr>
          <w:rFonts w:ascii="Times New Roman" w:hAnsi="Times New Roman" w:cs="Times New Roman"/>
          <w:b/>
          <w:bCs/>
          <w:sz w:val="28"/>
          <w:szCs w:val="28"/>
        </w:rPr>
        <w:t xml:space="preserve"> Korea Selatan Dengan Indonesia</w:t>
      </w:r>
      <w:bookmarkStart w:id="1" w:name="_GoBack"/>
      <w:bookmarkEnd w:id="1"/>
    </w:p>
    <w:p w:rsidR="00517B31" w:rsidRPr="007C4DAE" w:rsidRDefault="00517B31">
      <w:pPr>
        <w:spacing w:after="0" w:line="240" w:lineRule="auto"/>
        <w:contextualSpacing/>
        <w:jc w:val="center"/>
        <w:rPr>
          <w:rFonts w:ascii="Times New Roman" w:hAnsi="Times New Roman" w:cs="Times New Roman"/>
          <w:b/>
          <w:bCs/>
          <w:sz w:val="24"/>
          <w:szCs w:val="24"/>
        </w:rPr>
      </w:pPr>
    </w:p>
    <w:p w:rsidR="00517B31" w:rsidRPr="007C4DAE" w:rsidRDefault="00A35DD8">
      <w:pPr>
        <w:spacing w:after="0" w:line="240" w:lineRule="auto"/>
        <w:contextualSpacing/>
        <w:jc w:val="center"/>
        <w:rPr>
          <w:rFonts w:ascii="Times New Roman" w:hAnsi="Times New Roman" w:cs="Times New Roman"/>
          <w:b/>
          <w:bCs/>
          <w:sz w:val="24"/>
          <w:szCs w:val="24"/>
        </w:rPr>
      </w:pPr>
      <w:r w:rsidRPr="007C4DAE">
        <w:rPr>
          <w:rFonts w:ascii="Times New Roman" w:hAnsi="Times New Roman" w:cs="Times New Roman"/>
          <w:b/>
          <w:bCs/>
          <w:sz w:val="24"/>
          <w:szCs w:val="24"/>
        </w:rPr>
        <w:t>Matilda Moniz,</w:t>
      </w:r>
      <w:r w:rsidRPr="007C4DAE">
        <w:rPr>
          <w:rFonts w:ascii="Times New Roman" w:hAnsi="Times New Roman" w:cs="Times New Roman"/>
          <w:sz w:val="24"/>
          <w:szCs w:val="24"/>
        </w:rPr>
        <w:t xml:space="preserve"> </w:t>
      </w:r>
      <w:r w:rsidRPr="007C4DAE">
        <w:rPr>
          <w:rFonts w:ascii="Times New Roman" w:hAnsi="Times New Roman" w:cs="Times New Roman"/>
          <w:b/>
          <w:bCs/>
          <w:sz w:val="24"/>
          <w:szCs w:val="24"/>
        </w:rPr>
        <w:t>Taufik Muhtarom</w:t>
      </w:r>
    </w:p>
    <w:p w:rsidR="00517B31" w:rsidRPr="007C4DAE" w:rsidRDefault="00A35DD8">
      <w:pPr>
        <w:spacing w:after="0" w:line="240" w:lineRule="auto"/>
        <w:contextualSpacing/>
        <w:jc w:val="center"/>
        <w:rPr>
          <w:rFonts w:ascii="Times New Roman" w:hAnsi="Times New Roman" w:cs="Times New Roman"/>
          <w:sz w:val="24"/>
          <w:szCs w:val="24"/>
        </w:rPr>
      </w:pPr>
      <w:r w:rsidRPr="007C4DAE">
        <w:rPr>
          <w:rFonts w:ascii="Times New Roman" w:hAnsi="Times New Roman" w:cs="Times New Roman"/>
          <w:sz w:val="24"/>
          <w:szCs w:val="24"/>
        </w:rPr>
        <w:t>Universitas PGRI Yogyakarta</w:t>
      </w:r>
      <w:r w:rsidRPr="007C4DAE">
        <w:rPr>
          <w:rFonts w:ascii="Times New Roman" w:hAnsi="Times New Roman" w:cs="Times New Roman"/>
          <w:sz w:val="24"/>
          <w:szCs w:val="24"/>
          <w:vertAlign w:val="superscript"/>
          <w:lang w:val="en-US"/>
        </w:rPr>
        <w:t>1</w:t>
      </w:r>
      <w:r w:rsidRPr="007C4DAE">
        <w:rPr>
          <w:rFonts w:ascii="Times New Roman" w:hAnsi="Times New Roman" w:cs="Times New Roman"/>
          <w:sz w:val="24"/>
          <w:szCs w:val="24"/>
        </w:rPr>
        <w:t xml:space="preserve"> </w:t>
      </w:r>
    </w:p>
    <w:p w:rsidR="00517B31" w:rsidRPr="007C4DAE" w:rsidRDefault="00A35DD8">
      <w:pPr>
        <w:spacing w:after="0" w:line="240" w:lineRule="auto"/>
        <w:contextualSpacing/>
        <w:jc w:val="center"/>
        <w:rPr>
          <w:rFonts w:ascii="Times New Roman" w:hAnsi="Times New Roman" w:cs="Times New Roman"/>
          <w:sz w:val="24"/>
          <w:szCs w:val="24"/>
        </w:rPr>
      </w:pPr>
      <w:r w:rsidRPr="007C4DAE">
        <w:rPr>
          <w:rFonts w:ascii="Times New Roman" w:hAnsi="Times New Roman" w:cs="Times New Roman"/>
          <w:sz w:val="24"/>
          <w:szCs w:val="24"/>
        </w:rPr>
        <w:t>Universitas PGRI Yogyakarta</w:t>
      </w:r>
      <w:r w:rsidRPr="007C4DAE">
        <w:rPr>
          <w:rFonts w:ascii="Times New Roman" w:hAnsi="Times New Roman" w:cs="Times New Roman"/>
          <w:sz w:val="24"/>
          <w:szCs w:val="24"/>
          <w:vertAlign w:val="superscript"/>
          <w:lang w:val="en-US"/>
        </w:rPr>
        <w:t xml:space="preserve"> 2</w:t>
      </w:r>
      <w:r w:rsidRPr="007C4DAE">
        <w:rPr>
          <w:rFonts w:ascii="Times New Roman" w:hAnsi="Times New Roman" w:cs="Times New Roman"/>
          <w:sz w:val="24"/>
          <w:szCs w:val="24"/>
        </w:rPr>
        <w:t xml:space="preserve"> </w:t>
      </w:r>
    </w:p>
    <w:p w:rsidR="00517B31" w:rsidRDefault="00A35DD8">
      <w:pPr>
        <w:spacing w:after="0" w:line="240" w:lineRule="auto"/>
        <w:contextualSpacing/>
        <w:jc w:val="center"/>
        <w:rPr>
          <w:rStyle w:val="Hyperlink"/>
          <w:rFonts w:ascii="Times New Roman" w:hAnsi="Times New Roman" w:cs="Times New Roman"/>
          <w:sz w:val="24"/>
          <w:szCs w:val="24"/>
        </w:rPr>
      </w:pPr>
      <w:hyperlink r:id="rId7" w:history="1">
        <w:r w:rsidRPr="007C4DAE">
          <w:rPr>
            <w:rStyle w:val="Hyperlink"/>
            <w:rFonts w:ascii="Times New Roman" w:hAnsi="Times New Roman" w:cs="Times New Roman"/>
            <w:sz w:val="24"/>
            <w:szCs w:val="24"/>
          </w:rPr>
          <w:t>atilmonis@gmail.com</w:t>
        </w:r>
      </w:hyperlink>
      <w:r w:rsidR="007C4DAE">
        <w:rPr>
          <w:rStyle w:val="Hyperlink"/>
          <w:rFonts w:ascii="Times New Roman" w:hAnsi="Times New Roman" w:cs="Times New Roman"/>
          <w:sz w:val="24"/>
          <w:szCs w:val="24"/>
        </w:rPr>
        <w:t xml:space="preserve">, </w:t>
      </w:r>
      <w:r w:rsidRPr="007C4DAE">
        <w:rPr>
          <w:rStyle w:val="Hyperlink"/>
          <w:rFonts w:ascii="Times New Roman" w:hAnsi="Times New Roman" w:cs="Times New Roman"/>
          <w:sz w:val="24"/>
          <w:szCs w:val="24"/>
        </w:rPr>
        <w:t>taufikmutharom.upy.ac.id</w:t>
      </w:r>
    </w:p>
    <w:p w:rsidR="007C4DAE" w:rsidRPr="007C4DAE" w:rsidRDefault="007C4DAE">
      <w:pPr>
        <w:spacing w:after="0" w:line="240" w:lineRule="auto"/>
        <w:contextualSpacing/>
        <w:jc w:val="center"/>
        <w:rPr>
          <w:rStyle w:val="Hyperlink"/>
          <w:rFonts w:ascii="Times New Roman" w:hAnsi="Times New Roman" w:cs="Times New Roman"/>
          <w:sz w:val="24"/>
          <w:szCs w:val="24"/>
        </w:rPr>
      </w:pPr>
    </w:p>
    <w:p w:rsidR="00517B31" w:rsidRDefault="007C4DAE" w:rsidP="007C4DAE">
      <w:pPr>
        <w:spacing w:after="0" w:line="240" w:lineRule="auto"/>
        <w:contextualSpacing/>
        <w:jc w:val="center"/>
        <w:rPr>
          <w:rFonts w:ascii="Times New Roman" w:hAnsi="Times New Roman" w:cs="Times New Roman"/>
          <w:sz w:val="24"/>
          <w:szCs w:val="24"/>
          <w:shd w:val="clear" w:color="auto" w:fill="FFFFFF"/>
        </w:rPr>
      </w:pPr>
      <w:r w:rsidRPr="007C4DAE">
        <w:rPr>
          <w:rFonts w:ascii="Times New Roman" w:hAnsi="Times New Roman" w:cs="Times New Roman"/>
          <w:sz w:val="24"/>
          <w:szCs w:val="24"/>
        </w:rPr>
        <w:t xml:space="preserve">Alamat: </w:t>
      </w:r>
      <w:r w:rsidRPr="007C4DAE">
        <w:rPr>
          <w:rFonts w:ascii="Times New Roman" w:hAnsi="Times New Roman" w:cs="Times New Roman"/>
          <w:sz w:val="24"/>
          <w:szCs w:val="24"/>
          <w:shd w:val="clear" w:color="auto" w:fill="FFFFFF"/>
        </w:rPr>
        <w:t>Jl. IKIP PGRI I Sonosewu No.117, Sonosewu, Ngestiharjo, Kec. Kasihan, Kabupaten Bantul, Daerah Istimewa Yogyakarta 55182</w:t>
      </w:r>
    </w:p>
    <w:p w:rsidR="007C4DAE" w:rsidRPr="007C4DAE" w:rsidRDefault="007C4DAE" w:rsidP="007C4DAE">
      <w:pPr>
        <w:spacing w:after="0" w:line="240" w:lineRule="auto"/>
        <w:contextualSpacing/>
        <w:jc w:val="center"/>
        <w:rPr>
          <w:rFonts w:ascii="Times New Roman" w:hAnsi="Times New Roman" w:cs="Times New Roman"/>
          <w:b/>
          <w:bCs/>
          <w:sz w:val="24"/>
          <w:szCs w:val="24"/>
        </w:rPr>
      </w:pPr>
    </w:p>
    <w:p w:rsidR="00517B31" w:rsidRPr="007C4DAE" w:rsidRDefault="007C4DAE" w:rsidP="007C4DAE">
      <w:pPr>
        <w:jc w:val="both"/>
        <w:rPr>
          <w:rFonts w:ascii="Times New Roman" w:hAnsi="Times New Roman" w:cs="Times New Roman"/>
          <w:b/>
          <w:bCs/>
          <w:sz w:val="20"/>
          <w:szCs w:val="20"/>
        </w:rPr>
      </w:pPr>
      <w:bookmarkStart w:id="2" w:name="_Hlk169209464"/>
      <w:bookmarkEnd w:id="0"/>
      <w:r w:rsidRPr="007C4DAE">
        <w:rPr>
          <w:rFonts w:ascii="Times New Roman" w:hAnsi="Times New Roman" w:cs="Times New Roman"/>
          <w:b/>
          <w:sz w:val="20"/>
          <w:szCs w:val="20"/>
          <w:shd w:val="clear" w:color="auto" w:fill="FFFFFF"/>
        </w:rPr>
        <w:t>Abstract:</w:t>
      </w:r>
      <w:r w:rsidRPr="007C4DAE">
        <w:rPr>
          <w:rFonts w:ascii="Times New Roman" w:hAnsi="Times New Roman" w:cs="Times New Roman"/>
          <w:sz w:val="20"/>
          <w:szCs w:val="20"/>
          <w:shd w:val="clear" w:color="auto" w:fill="FFFFFF"/>
        </w:rPr>
        <w:t xml:space="preserve"> </w:t>
      </w:r>
      <w:r w:rsidR="00A35DD8" w:rsidRPr="007C4DAE">
        <w:rPr>
          <w:rFonts w:ascii="Times New Roman" w:hAnsi="Times New Roman" w:cs="Times New Roman"/>
          <w:iCs/>
          <w:sz w:val="20"/>
          <w:szCs w:val="20"/>
        </w:rPr>
        <w:t>Comparative studies have two syllables, consisting of "study" and "comparative". In the large Indonesian dictionary, the word "study" is a study, research or analysis. Meanwhile, the meaning of the word "comparative" is</w:t>
      </w:r>
      <w:r w:rsidR="00A35DD8" w:rsidRPr="007C4DAE">
        <w:rPr>
          <w:rFonts w:ascii="Times New Roman" w:hAnsi="Times New Roman" w:cs="Times New Roman"/>
          <w:iCs/>
          <w:sz w:val="20"/>
          <w:szCs w:val="20"/>
        </w:rPr>
        <w:t xml:space="preserve"> to compare. In this comparative research, it is usually used to compare the similarities or differences of a fact or the nature of the research object which is based on the research framework. The type of research used is a qualitative research method thr</w:t>
      </w:r>
      <w:r w:rsidR="00A35DD8" w:rsidRPr="007C4DAE">
        <w:rPr>
          <w:rFonts w:ascii="Times New Roman" w:hAnsi="Times New Roman" w:cs="Times New Roman"/>
          <w:iCs/>
          <w:sz w:val="20"/>
          <w:szCs w:val="20"/>
        </w:rPr>
        <w:t>ough a literature review (Kartiningrum, 2016). Qualitative research refers to the thoughts, feelings, opinions or beliefs of the person being studied and cannot be measured quantitatively (Ulfatin, 2022). The data used to prepare this work came from variou</w:t>
      </w:r>
      <w:r w:rsidR="00A35DD8" w:rsidRPr="007C4DAE">
        <w:rPr>
          <w:rFonts w:ascii="Times New Roman" w:hAnsi="Times New Roman" w:cs="Times New Roman"/>
          <w:iCs/>
          <w:sz w:val="20"/>
          <w:szCs w:val="20"/>
        </w:rPr>
        <w:t>s articles related to the topics discussed. The social studies curriculum in South Korea began in 1946, when South Korea was liberated from Japanese colonial rule and came under the United States military. The main aim of this curriculum is to eradicate th</w:t>
      </w:r>
      <w:r w:rsidR="00A35DD8" w:rsidRPr="007C4DAE">
        <w:rPr>
          <w:rFonts w:ascii="Times New Roman" w:hAnsi="Times New Roman" w:cs="Times New Roman"/>
          <w:iCs/>
          <w:sz w:val="20"/>
          <w:szCs w:val="20"/>
        </w:rPr>
        <w:t>e remnants of Japanese imperialism. The curriculum in Indonesia has changed many times since independence. Since 2013/2014, Indonesia has begun implementing the 2013 Curriculum in schools in Indonesia for grades 1, 4, 7 and 10. The implementation of the 20</w:t>
      </w:r>
      <w:r w:rsidR="00A35DD8" w:rsidRPr="007C4DAE">
        <w:rPr>
          <w:rFonts w:ascii="Times New Roman" w:hAnsi="Times New Roman" w:cs="Times New Roman"/>
          <w:iCs/>
          <w:sz w:val="20"/>
          <w:szCs w:val="20"/>
        </w:rPr>
        <w:t>13 curriculum will be carried out in stages until it is implemented in all classes in Indonesia. In 2020 in South Korea there will be an additional curriculum, namely the curriculum local content as well as in Indonesia. Comparative studies between the edu</w:t>
      </w:r>
      <w:r w:rsidR="00A35DD8" w:rsidRPr="007C4DAE">
        <w:rPr>
          <w:rFonts w:ascii="Times New Roman" w:hAnsi="Times New Roman" w:cs="Times New Roman"/>
          <w:iCs/>
          <w:sz w:val="20"/>
          <w:szCs w:val="20"/>
        </w:rPr>
        <w:t>cation systems in South Korea and Indonesia reveal striking differences in educational approaches, quality and outcomes. South Korea is known for its focus on quality education with high standards and a competitive learning culture, while Indonesia often p</w:t>
      </w:r>
      <w:r w:rsidR="00A35DD8" w:rsidRPr="007C4DAE">
        <w:rPr>
          <w:rFonts w:ascii="Times New Roman" w:hAnsi="Times New Roman" w:cs="Times New Roman"/>
          <w:iCs/>
          <w:sz w:val="20"/>
          <w:szCs w:val="20"/>
        </w:rPr>
        <w:t>laces more emphasis on equal access to education throughout the region.</w:t>
      </w:r>
    </w:p>
    <w:p w:rsidR="00517B31" w:rsidRPr="007C4DAE" w:rsidRDefault="00A35DD8">
      <w:pPr>
        <w:spacing w:after="0" w:line="240" w:lineRule="auto"/>
        <w:jc w:val="both"/>
        <w:rPr>
          <w:rFonts w:ascii="Times New Roman" w:hAnsi="Times New Roman" w:cs="Times New Roman"/>
          <w:sz w:val="20"/>
          <w:szCs w:val="20"/>
        </w:rPr>
      </w:pPr>
      <w:r w:rsidRPr="007C4DAE">
        <w:rPr>
          <w:rFonts w:ascii="Times New Roman" w:hAnsi="Times New Roman" w:cs="Times New Roman"/>
          <w:b/>
          <w:bCs/>
          <w:iCs/>
          <w:sz w:val="20"/>
          <w:szCs w:val="20"/>
        </w:rPr>
        <w:t xml:space="preserve">Keywords </w:t>
      </w:r>
      <w:r w:rsidRPr="007C4DAE">
        <w:rPr>
          <w:rFonts w:ascii="Times New Roman" w:hAnsi="Times New Roman" w:cs="Times New Roman"/>
          <w:b/>
          <w:bCs/>
          <w:sz w:val="20"/>
          <w:szCs w:val="20"/>
        </w:rPr>
        <w:t xml:space="preserve">: </w:t>
      </w:r>
      <w:r w:rsidRPr="007C4DAE">
        <w:rPr>
          <w:rFonts w:ascii="Times New Roman" w:hAnsi="Times New Roman" w:cs="Times New Roman"/>
          <w:sz w:val="20"/>
          <w:szCs w:val="20"/>
        </w:rPr>
        <w:t>Education System, South Korea and Indonesia</w:t>
      </w:r>
    </w:p>
    <w:p w:rsidR="00517B31" w:rsidRPr="007C4DAE" w:rsidRDefault="00517B31">
      <w:pPr>
        <w:spacing w:after="0" w:line="360" w:lineRule="auto"/>
        <w:jc w:val="both"/>
        <w:rPr>
          <w:rFonts w:ascii="Times New Roman" w:hAnsi="Times New Roman" w:cs="Times New Roman"/>
          <w:iCs/>
          <w:sz w:val="20"/>
          <w:szCs w:val="20"/>
        </w:rPr>
      </w:pPr>
    </w:p>
    <w:p w:rsidR="00517B31" w:rsidRPr="007C4DAE" w:rsidRDefault="007C4DAE" w:rsidP="007C4DAE">
      <w:pPr>
        <w:jc w:val="both"/>
        <w:rPr>
          <w:rFonts w:ascii="Times New Roman" w:hAnsi="Times New Roman" w:cs="Times New Roman"/>
          <w:b/>
          <w:bCs/>
          <w:sz w:val="20"/>
          <w:szCs w:val="20"/>
        </w:rPr>
      </w:pPr>
      <w:bookmarkStart w:id="3" w:name="_Hlk169208812"/>
      <w:bookmarkStart w:id="4" w:name="_Hlk169208865"/>
      <w:bookmarkEnd w:id="2"/>
      <w:r w:rsidRPr="007C4DAE">
        <w:rPr>
          <w:rFonts w:ascii="Times New Roman" w:hAnsi="Times New Roman" w:cs="Times New Roman"/>
          <w:b/>
          <w:sz w:val="20"/>
          <w:szCs w:val="20"/>
          <w:shd w:val="clear" w:color="auto" w:fill="FFFFFF"/>
        </w:rPr>
        <w:t>Abstract:</w:t>
      </w:r>
      <w:r w:rsidRPr="007C4DAE">
        <w:rPr>
          <w:rFonts w:ascii="Times New Roman" w:hAnsi="Times New Roman" w:cs="Times New Roman"/>
          <w:sz w:val="20"/>
          <w:szCs w:val="20"/>
          <w:shd w:val="clear" w:color="auto" w:fill="FFFFFF"/>
        </w:rPr>
        <w:t xml:space="preserve"> </w:t>
      </w:r>
      <w:r w:rsidR="00A35DD8" w:rsidRPr="007C4DAE">
        <w:rPr>
          <w:rFonts w:ascii="Times New Roman" w:hAnsi="Times New Roman" w:cs="Times New Roman"/>
          <w:iCs/>
          <w:sz w:val="20"/>
          <w:szCs w:val="20"/>
          <w:lang w:eastAsia="en-ID"/>
        </w:rPr>
        <w:t>Studi komparatif memiliki dua susuan suku kata, yang terdiri dari “studi” dan “komparatif”. Di dalam kamus besar Bahas</w:t>
      </w:r>
      <w:r w:rsidR="00A35DD8" w:rsidRPr="007C4DAE">
        <w:rPr>
          <w:rFonts w:ascii="Times New Roman" w:hAnsi="Times New Roman" w:cs="Times New Roman"/>
          <w:iCs/>
          <w:sz w:val="20"/>
          <w:szCs w:val="20"/>
          <w:lang w:eastAsia="en-ID"/>
        </w:rPr>
        <w:t>a Indonesia dari kata “studi” ialah sebuah kajian,penelitian maupun analisis. Sedangkan arti dari kata “komparatif” yaitu membandingkan. Pada penelitian komparatif ini biasanya di gunakan dalam perbandingan pada persamaan ataupun perbedaan dari sebuah fakt</w:t>
      </w:r>
      <w:r w:rsidR="00A35DD8" w:rsidRPr="007C4DAE">
        <w:rPr>
          <w:rFonts w:ascii="Times New Roman" w:hAnsi="Times New Roman" w:cs="Times New Roman"/>
          <w:iCs/>
          <w:sz w:val="20"/>
          <w:szCs w:val="20"/>
          <w:lang w:eastAsia="en-ID"/>
        </w:rPr>
        <w:t>a maupun sifat obyek penelitian yang didasarkan pada kerangka penelitian.Jenis penelitian yang digunakan adalah metode penelitian kualitatif melalui tinjauan pustaka (Kartiningrum, 2016). Penelitian kualitatif mengacu pada pemikiran, perasaan, pendapat ata</w:t>
      </w:r>
      <w:r w:rsidR="00A35DD8" w:rsidRPr="007C4DAE">
        <w:rPr>
          <w:rFonts w:ascii="Times New Roman" w:hAnsi="Times New Roman" w:cs="Times New Roman"/>
          <w:iCs/>
          <w:sz w:val="20"/>
          <w:szCs w:val="20"/>
          <w:lang w:eastAsia="en-ID"/>
        </w:rPr>
        <w:t>u keyakinan orang yang diteliti dan tidak dapat diukur secara kuantitatif (Ulfatin, 2022). Data yang digunakan untuk mempersiapkan karya ini berasal dari berbagai artikel yang berkaitan dengan topik yang dibahas.Kurikulum social studies di Korea Selatan di</w:t>
      </w:r>
      <w:r w:rsidR="00A35DD8" w:rsidRPr="007C4DAE">
        <w:rPr>
          <w:rFonts w:ascii="Times New Roman" w:hAnsi="Times New Roman" w:cs="Times New Roman"/>
          <w:iCs/>
          <w:sz w:val="20"/>
          <w:szCs w:val="20"/>
          <w:lang w:eastAsia="en-ID"/>
        </w:rPr>
        <w:t>mulai tahun 1946, ketika Korea Selatan dibebaskan dari pemerintahan kolonial Jepang dan berada di bawah militer Amerika Serikat. Tujuan utama dari kurikulum ini adalah untuk menghapus sisa-sisa imperialisme Jepang.Kurikulum di Indonesia telah berganti kerk</w:t>
      </w:r>
      <w:r w:rsidR="00A35DD8" w:rsidRPr="007C4DAE">
        <w:rPr>
          <w:rFonts w:ascii="Times New Roman" w:hAnsi="Times New Roman" w:cs="Times New Roman"/>
          <w:iCs/>
          <w:sz w:val="20"/>
          <w:szCs w:val="20"/>
          <w:lang w:eastAsia="en-ID"/>
        </w:rPr>
        <w:t>ali-kali sejak merdeka. Sejak tahun 2013/2014, Indonesia mulai menerapkan Kurikulum 2013 di sekolah di Indonesiaa untuk kelas 1, 4, 7 dan 10. Implementasi kurikulum 2013 ini akan dilakukan secara bertahap sampai diterapkan seluruh kelas di Indonesia pada t</w:t>
      </w:r>
      <w:r w:rsidR="00A35DD8" w:rsidRPr="007C4DAE">
        <w:rPr>
          <w:rFonts w:ascii="Times New Roman" w:hAnsi="Times New Roman" w:cs="Times New Roman"/>
          <w:iCs/>
          <w:sz w:val="20"/>
          <w:szCs w:val="20"/>
          <w:lang w:eastAsia="en-ID"/>
        </w:rPr>
        <w:t xml:space="preserve">ahun 2020 di Korea Selatan terdapat kurikulum tambahan yaitu kurikulum muatan local begitupun di Indonesia Studi komparatif antara sistem pendidikan di Korea Selatan dan Indonesia mengungkapkan perbedaan yang mencolok dalam pendekatan, kualitas, dan hasil </w:t>
      </w:r>
      <w:r w:rsidR="00A35DD8" w:rsidRPr="007C4DAE">
        <w:rPr>
          <w:rFonts w:ascii="Times New Roman" w:hAnsi="Times New Roman" w:cs="Times New Roman"/>
          <w:iCs/>
          <w:sz w:val="20"/>
          <w:szCs w:val="20"/>
          <w:lang w:eastAsia="en-ID"/>
        </w:rPr>
        <w:t xml:space="preserve">pendidikan. Korea Selatan dikenal dengan fokusnya pada kualitas pendidikan dengan standar yang tinggi dan budaya belajar yang </w:t>
      </w:r>
      <w:bookmarkEnd w:id="3"/>
      <w:r w:rsidR="00A35DD8" w:rsidRPr="007C4DAE">
        <w:rPr>
          <w:rFonts w:ascii="Times New Roman" w:hAnsi="Times New Roman" w:cs="Times New Roman"/>
          <w:iCs/>
          <w:sz w:val="20"/>
          <w:szCs w:val="20"/>
          <w:lang w:eastAsia="en-ID"/>
        </w:rPr>
        <w:t>kompetitif, sementara Indonesia seringkali lebih menekankan pada akses pendidikan yang merata di seluruh wilayah.</w:t>
      </w:r>
    </w:p>
    <w:p w:rsidR="00517B31" w:rsidRPr="007C4DAE" w:rsidRDefault="00A35DD8">
      <w:pPr>
        <w:spacing w:after="0" w:line="240" w:lineRule="auto"/>
        <w:jc w:val="both"/>
        <w:rPr>
          <w:rFonts w:ascii="Times New Roman" w:hAnsi="Times New Roman" w:cs="Times New Roman"/>
          <w:iCs/>
          <w:sz w:val="20"/>
          <w:szCs w:val="20"/>
        </w:rPr>
      </w:pPr>
      <w:r w:rsidRPr="007C4DAE">
        <w:rPr>
          <w:rFonts w:ascii="Times New Roman" w:hAnsi="Times New Roman" w:cs="Times New Roman"/>
          <w:b/>
          <w:iCs/>
          <w:sz w:val="20"/>
          <w:szCs w:val="20"/>
        </w:rPr>
        <w:t>Kata kunci</w:t>
      </w:r>
      <w:r w:rsidRPr="007C4DAE">
        <w:rPr>
          <w:rFonts w:ascii="Times New Roman" w:hAnsi="Times New Roman" w:cs="Times New Roman"/>
          <w:iCs/>
          <w:sz w:val="20"/>
          <w:szCs w:val="20"/>
        </w:rPr>
        <w:t xml:space="preserve"> : Sis</w:t>
      </w:r>
      <w:r w:rsidRPr="007C4DAE">
        <w:rPr>
          <w:rFonts w:ascii="Times New Roman" w:hAnsi="Times New Roman" w:cs="Times New Roman"/>
          <w:iCs/>
          <w:sz w:val="20"/>
          <w:szCs w:val="20"/>
        </w:rPr>
        <w:t>tem Pendidikan, Korea Selatan,dan Indonesia</w:t>
      </w:r>
    </w:p>
    <w:p w:rsidR="00517B31" w:rsidRDefault="00517B31">
      <w:pPr>
        <w:spacing w:line="360" w:lineRule="auto"/>
        <w:jc w:val="both"/>
        <w:rPr>
          <w:rFonts w:ascii="Times New Roman" w:hAnsi="Times New Roman" w:cs="Times New Roman"/>
          <w:i/>
          <w:iCs/>
          <w:sz w:val="24"/>
          <w:szCs w:val="24"/>
          <w:lang w:eastAsia="en-ID"/>
        </w:rPr>
      </w:pPr>
    </w:p>
    <w:p w:rsidR="007C4DAE" w:rsidRPr="007C4DAE" w:rsidRDefault="007C4DAE">
      <w:pPr>
        <w:spacing w:line="360" w:lineRule="auto"/>
        <w:jc w:val="both"/>
        <w:rPr>
          <w:rFonts w:ascii="Times New Roman" w:hAnsi="Times New Roman" w:cs="Times New Roman"/>
          <w:i/>
          <w:iCs/>
          <w:sz w:val="24"/>
          <w:szCs w:val="24"/>
          <w:lang w:eastAsia="en-ID"/>
        </w:rPr>
      </w:pPr>
    </w:p>
    <w:bookmarkEnd w:id="4"/>
    <w:p w:rsidR="00517B31" w:rsidRPr="007C4DAE" w:rsidRDefault="00A35DD8">
      <w:pPr>
        <w:rPr>
          <w:rFonts w:ascii="Times New Roman" w:hAnsi="Times New Roman" w:cs="Times New Roman"/>
          <w:b/>
          <w:bCs/>
          <w:sz w:val="24"/>
          <w:szCs w:val="24"/>
        </w:rPr>
      </w:pPr>
      <w:r w:rsidRPr="007C4DAE">
        <w:rPr>
          <w:rFonts w:ascii="Times New Roman" w:hAnsi="Times New Roman" w:cs="Times New Roman"/>
          <w:b/>
          <w:bCs/>
          <w:sz w:val="24"/>
          <w:szCs w:val="24"/>
        </w:rPr>
        <w:lastRenderedPageBreak/>
        <w:t xml:space="preserve">PENDAHULUAN </w:t>
      </w:r>
    </w:p>
    <w:p w:rsidR="00517B31" w:rsidRPr="007C4DAE" w:rsidRDefault="00A35DD8">
      <w:pPr>
        <w:spacing w:line="360" w:lineRule="auto"/>
        <w:rPr>
          <w:rFonts w:ascii="Times New Roman" w:hAnsi="Times New Roman" w:cs="Times New Roman"/>
          <w:b/>
          <w:bCs/>
          <w:sz w:val="24"/>
          <w:szCs w:val="24"/>
        </w:rPr>
      </w:pPr>
      <w:r w:rsidRPr="007C4DAE">
        <w:rPr>
          <w:rFonts w:ascii="Times New Roman" w:hAnsi="Times New Roman" w:cs="Times New Roman"/>
          <w:b/>
          <w:bCs/>
          <w:sz w:val="24"/>
          <w:szCs w:val="24"/>
        </w:rPr>
        <w:t>Latar belakang masalah</w:t>
      </w:r>
    </w:p>
    <w:p w:rsidR="00517B31" w:rsidRPr="007C4DAE" w:rsidRDefault="00A35DD8">
      <w:pPr>
        <w:spacing w:line="360" w:lineRule="auto"/>
        <w:ind w:firstLine="426"/>
        <w:jc w:val="both"/>
        <w:rPr>
          <w:rFonts w:ascii="Times New Roman" w:hAnsi="Times New Roman" w:cs="Times New Roman"/>
          <w:sz w:val="24"/>
          <w:szCs w:val="24"/>
        </w:rPr>
      </w:pPr>
      <w:bookmarkStart w:id="5" w:name="_Hlk169211289"/>
      <w:bookmarkStart w:id="6" w:name="_Hlk169210143"/>
      <w:r w:rsidRPr="007C4DAE">
        <w:rPr>
          <w:rFonts w:ascii="Times New Roman" w:hAnsi="Times New Roman" w:cs="Times New Roman"/>
          <w:sz w:val="24"/>
          <w:szCs w:val="24"/>
        </w:rPr>
        <w:t xml:space="preserve">Studi  komparatif mempunyai dua suku kata yaitu “penelitian” dan “perbandingan”. Dalam kamus bahasa Indonesia, kata “penelitian” berarti kajian, pengkajian atau analisa. Kata </w:t>
      </w:r>
      <w:r w:rsidRPr="007C4DAE">
        <w:rPr>
          <w:rFonts w:ascii="Times New Roman" w:hAnsi="Times New Roman" w:cs="Times New Roman"/>
          <w:sz w:val="24"/>
          <w:szCs w:val="24"/>
        </w:rPr>
        <w:t>“membandingkan” juga berarti membandingkan. Dalam penelitian komparatif biasanya digunakan untuk membandingkan persamaan dan perbedaan suatu fakta tertentu atau sifat objek penelitian berdasarkan kerangka penelitian. Menurut Nazir, penelitian komparatif ad</w:t>
      </w:r>
      <w:r w:rsidRPr="007C4DAE">
        <w:rPr>
          <w:rFonts w:ascii="Times New Roman" w:hAnsi="Times New Roman" w:cs="Times New Roman"/>
          <w:sz w:val="24"/>
          <w:szCs w:val="24"/>
        </w:rPr>
        <w:t>alah penelitian yang sejenis dengan penelitian deskriptif. Seperti halnya penelitian deskriptif, pada hakikatnya digunakan untuk mencari jawaban tentang sebab akibat dengan cara mendeskripsikan faktor-faktor yang menyebabkan terjadinya atau timbulnya perma</w:t>
      </w:r>
      <w:r w:rsidRPr="007C4DAE">
        <w:rPr>
          <w:rFonts w:ascii="Times New Roman" w:hAnsi="Times New Roman" w:cs="Times New Roman"/>
          <w:sz w:val="24"/>
          <w:szCs w:val="24"/>
        </w:rPr>
        <w:t>salahan tertentu</w:t>
      </w:r>
      <w:bookmarkEnd w:id="5"/>
      <w:r w:rsidRPr="007C4DAE">
        <w:rPr>
          <w:rFonts w:ascii="Times New Roman" w:hAnsi="Times New Roman" w:cs="Times New Roman"/>
          <w:sz w:val="24"/>
          <w:szCs w:val="24"/>
        </w:rPr>
        <w:t>.</w:t>
      </w:r>
    </w:p>
    <w:p w:rsidR="00517B31" w:rsidRPr="007C4DAE" w:rsidRDefault="00A35DD8">
      <w:pPr>
        <w:spacing w:line="360" w:lineRule="auto"/>
        <w:ind w:firstLine="426"/>
        <w:jc w:val="both"/>
        <w:rPr>
          <w:rFonts w:ascii="Times New Roman" w:hAnsi="Times New Roman" w:cs="Times New Roman"/>
          <w:sz w:val="24"/>
          <w:szCs w:val="24"/>
        </w:rPr>
      </w:pPr>
      <w:bookmarkStart w:id="7" w:name="_Hlk169210825"/>
      <w:r w:rsidRPr="007C4DAE">
        <w:rPr>
          <w:rFonts w:ascii="Times New Roman" w:hAnsi="Times New Roman" w:cs="Times New Roman"/>
          <w:sz w:val="24"/>
          <w:szCs w:val="24"/>
        </w:rPr>
        <w:t xml:space="preserve">Sistem pendidikan Korea lebih menggunakan usia daripada pengetahuan, nilai atau ujian. Selain faktor usia, bulan lahir juga menentukan kelas anak. Kurikulum pendidikan yang diterapkan di Korea Selatan menekankan pada pemberian bekal </w:t>
      </w:r>
      <w:r w:rsidRPr="007C4DAE">
        <w:rPr>
          <w:rFonts w:ascii="Times New Roman" w:hAnsi="Times New Roman" w:cs="Times New Roman"/>
          <w:sz w:val="24"/>
          <w:szCs w:val="24"/>
        </w:rPr>
        <w:t>kompetensi agar siswa siap memasuki dunia kerja dan siap untuk melanjutkan ke jenjang berikutnya. Sistem pendidikan Korea Selatan dibagi menjadi 3 (tiga) jenjang, yaitu: pendidikan dasar, pendidikan menengah, dan pendidikan tinggi.  Korea Selatan mewajibka</w:t>
      </w:r>
      <w:r w:rsidRPr="007C4DAE">
        <w:rPr>
          <w:rFonts w:ascii="Times New Roman" w:hAnsi="Times New Roman" w:cs="Times New Roman"/>
          <w:sz w:val="24"/>
          <w:szCs w:val="24"/>
        </w:rPr>
        <w:t>n pendidikan dasar bagi siswa berusia 6 hingga 14 tahun. Untuk jenjang pendidikan dasar ini prosesnya dilakukan di Taman Kanak-Kanak dan Sekolah Dasar. Selain itu, lama pendidikan menengah yang ideal di Korea Selatan adalah enam tahun.</w:t>
      </w:r>
    </w:p>
    <w:p w:rsidR="00517B31" w:rsidRPr="007C4DAE" w:rsidRDefault="00A35DD8">
      <w:pPr>
        <w:spacing w:line="360" w:lineRule="auto"/>
        <w:ind w:firstLine="426"/>
        <w:jc w:val="both"/>
        <w:rPr>
          <w:rFonts w:ascii="Times New Roman" w:hAnsi="Times New Roman" w:cs="Times New Roman"/>
          <w:sz w:val="24"/>
          <w:szCs w:val="24"/>
        </w:rPr>
      </w:pPr>
      <w:bookmarkStart w:id="8" w:name="_Hlk169210991"/>
      <w:bookmarkEnd w:id="6"/>
      <w:bookmarkEnd w:id="7"/>
      <w:r w:rsidRPr="007C4DAE">
        <w:rPr>
          <w:rFonts w:ascii="Times New Roman" w:hAnsi="Times New Roman" w:cs="Times New Roman"/>
          <w:sz w:val="24"/>
          <w:szCs w:val="24"/>
        </w:rPr>
        <w:t>Sebagai salah satu n</w:t>
      </w:r>
      <w:r w:rsidRPr="007C4DAE">
        <w:rPr>
          <w:rFonts w:ascii="Times New Roman" w:hAnsi="Times New Roman" w:cs="Times New Roman"/>
          <w:sz w:val="24"/>
          <w:szCs w:val="24"/>
        </w:rPr>
        <w:t>egara yang masuk dalam pertimbangan G20, Indonesia juga mulai menaruh perhatian pada ekonomi kreatif. Secara simbolis, guna mencerminkan keseriusan pengembangan ekonomi kreatif, pemerintah Indonesia membentuk badan khusus ekonomi kreatif pada tahun 2011 da</w:t>
      </w:r>
      <w:r w:rsidRPr="007C4DAE">
        <w:rPr>
          <w:rFonts w:ascii="Times New Roman" w:hAnsi="Times New Roman" w:cs="Times New Roman"/>
          <w:sz w:val="24"/>
          <w:szCs w:val="24"/>
        </w:rPr>
        <w:t>n menggabungkannya ke dalam Kementerian Pariwisata. Kementerian Pariwisata dan Ekonomi Kreatif bertanggung jawab mendorong perkembangan ekonomi kreatif di Indonesia (Pascasuseno, 2014). Meski Kementerian Pariwisata dan Ekonomi Kreatif yang telah berdiri le</w:t>
      </w:r>
      <w:r w:rsidRPr="007C4DAE">
        <w:rPr>
          <w:rFonts w:ascii="Times New Roman" w:hAnsi="Times New Roman" w:cs="Times New Roman"/>
          <w:sz w:val="24"/>
          <w:szCs w:val="24"/>
        </w:rPr>
        <w:t>bih dari sepuluh tahun telah berkontribusi terhadap percepatan pengembangan industri ekonomi kreatif Indonesia, namun nyatanya belum banyak membantu pengembangan industri kreatif. Tantangan pengembangan industri di Indonesia antara lain upaya menjaga hak c</w:t>
      </w:r>
      <w:r w:rsidRPr="007C4DAE">
        <w:rPr>
          <w:rFonts w:ascii="Times New Roman" w:hAnsi="Times New Roman" w:cs="Times New Roman"/>
          <w:sz w:val="24"/>
          <w:szCs w:val="24"/>
        </w:rPr>
        <w:t>ipta, kebijakan nasional yang berpihak pada seniman atau kreator dan produsen ekonomi kreatif, serta perekonomian yang akan dibahas lebih lanjut pada artikel ini.</w:t>
      </w:r>
    </w:p>
    <w:bookmarkEnd w:id="8"/>
    <w:p w:rsidR="00517B31" w:rsidRPr="007C4DAE" w:rsidRDefault="00A35DD8">
      <w:pPr>
        <w:spacing w:line="360" w:lineRule="auto"/>
        <w:rPr>
          <w:rFonts w:ascii="Times New Roman" w:hAnsi="Times New Roman" w:cs="Times New Roman"/>
          <w:b/>
          <w:bCs/>
          <w:sz w:val="24"/>
          <w:szCs w:val="24"/>
        </w:rPr>
      </w:pPr>
      <w:r w:rsidRPr="007C4DAE">
        <w:rPr>
          <w:rFonts w:ascii="Times New Roman" w:hAnsi="Times New Roman" w:cs="Times New Roman"/>
          <w:b/>
          <w:bCs/>
          <w:sz w:val="24"/>
          <w:szCs w:val="24"/>
        </w:rPr>
        <w:lastRenderedPageBreak/>
        <w:t>Rumusan Masalah</w:t>
      </w:r>
    </w:p>
    <w:p w:rsidR="00517B31" w:rsidRPr="007C4DAE" w:rsidRDefault="00A35DD8">
      <w:pPr>
        <w:spacing w:line="360" w:lineRule="auto"/>
        <w:jc w:val="both"/>
        <w:rPr>
          <w:rFonts w:ascii="Times New Roman" w:hAnsi="Times New Roman" w:cs="Times New Roman"/>
          <w:sz w:val="24"/>
          <w:szCs w:val="24"/>
        </w:rPr>
      </w:pPr>
      <w:r w:rsidRPr="007C4DAE">
        <w:rPr>
          <w:rFonts w:ascii="Times New Roman" w:hAnsi="Times New Roman" w:cs="Times New Roman"/>
          <w:sz w:val="24"/>
          <w:szCs w:val="24"/>
        </w:rPr>
        <w:t>Berdasarkan latar belakang yang telah dijelaskan, maka akan dirumuskan rangka</w:t>
      </w:r>
      <w:r w:rsidRPr="007C4DAE">
        <w:rPr>
          <w:rFonts w:ascii="Times New Roman" w:hAnsi="Times New Roman" w:cs="Times New Roman"/>
          <w:sz w:val="24"/>
          <w:szCs w:val="24"/>
        </w:rPr>
        <w:t>ian permasalahan yang akan dibahas pada artikel literature review ini dan artikel ini nantinya akan lebih berfokus terhadap kajian pustaka, pembahasan, serta hasil. Rumusan masalah artikel ini sebagai berikut :</w:t>
      </w:r>
    </w:p>
    <w:p w:rsidR="00517B31" w:rsidRPr="007C4DAE" w:rsidRDefault="00A35DD8">
      <w:pPr>
        <w:pStyle w:val="ListParagraph"/>
        <w:numPr>
          <w:ilvl w:val="0"/>
          <w:numId w:val="1"/>
        </w:numPr>
        <w:spacing w:line="360" w:lineRule="auto"/>
        <w:jc w:val="both"/>
        <w:rPr>
          <w:rFonts w:ascii="Times New Roman" w:hAnsi="Times New Roman" w:cs="Times New Roman"/>
          <w:sz w:val="24"/>
          <w:szCs w:val="24"/>
        </w:rPr>
      </w:pPr>
      <w:r w:rsidRPr="007C4DAE">
        <w:rPr>
          <w:rFonts w:ascii="Times New Roman" w:hAnsi="Times New Roman" w:cs="Times New Roman"/>
          <w:sz w:val="24"/>
          <w:szCs w:val="24"/>
        </w:rPr>
        <w:t>Bagaimana Perbandingan Struktur Dan Kurikulum</w:t>
      </w:r>
      <w:r w:rsidRPr="007C4DAE">
        <w:rPr>
          <w:rFonts w:ascii="Times New Roman" w:hAnsi="Times New Roman" w:cs="Times New Roman"/>
          <w:sz w:val="24"/>
          <w:szCs w:val="24"/>
        </w:rPr>
        <w:t xml:space="preserve"> Pendidikan Di Korea Selatan Dan Indonesia</w:t>
      </w:r>
    </w:p>
    <w:p w:rsidR="00517B31" w:rsidRPr="007C4DAE" w:rsidRDefault="00517B31">
      <w:pPr>
        <w:pStyle w:val="ListParagraph"/>
        <w:spacing w:line="360" w:lineRule="auto"/>
        <w:jc w:val="both"/>
        <w:rPr>
          <w:rFonts w:ascii="Times New Roman" w:hAnsi="Times New Roman" w:cs="Times New Roman"/>
          <w:sz w:val="24"/>
          <w:szCs w:val="24"/>
        </w:rPr>
      </w:pPr>
    </w:p>
    <w:p w:rsidR="00517B31" w:rsidRPr="007C4DAE" w:rsidRDefault="00A35DD8">
      <w:pPr>
        <w:pStyle w:val="ListParagraph"/>
        <w:spacing w:line="360" w:lineRule="auto"/>
        <w:ind w:left="-142"/>
        <w:rPr>
          <w:rFonts w:ascii="Times New Roman" w:hAnsi="Times New Roman" w:cs="Times New Roman"/>
          <w:b/>
          <w:bCs/>
          <w:sz w:val="24"/>
          <w:szCs w:val="24"/>
        </w:rPr>
      </w:pPr>
      <w:r w:rsidRPr="007C4DAE">
        <w:rPr>
          <w:rFonts w:ascii="Times New Roman" w:hAnsi="Times New Roman" w:cs="Times New Roman"/>
          <w:b/>
          <w:bCs/>
          <w:sz w:val="24"/>
          <w:szCs w:val="24"/>
        </w:rPr>
        <w:t xml:space="preserve">METODE PENELITIAN </w:t>
      </w:r>
    </w:p>
    <w:p w:rsidR="00517B31" w:rsidRPr="007C4DAE" w:rsidRDefault="00A35DD8">
      <w:pPr>
        <w:pStyle w:val="ListParagraph"/>
        <w:spacing w:line="360" w:lineRule="auto"/>
        <w:ind w:left="-142" w:firstLine="426"/>
        <w:rPr>
          <w:rFonts w:ascii="Times New Roman" w:hAnsi="Times New Roman" w:cs="Times New Roman"/>
          <w:b/>
          <w:bCs/>
          <w:sz w:val="24"/>
          <w:szCs w:val="24"/>
        </w:rPr>
      </w:pPr>
      <w:r w:rsidRPr="007C4DAE">
        <w:rPr>
          <w:rFonts w:ascii="Times New Roman" w:hAnsi="Times New Roman" w:cs="Times New Roman"/>
          <w:sz w:val="24"/>
          <w:szCs w:val="24"/>
        </w:rPr>
        <w:t xml:space="preserve"> </w:t>
      </w:r>
      <w:bookmarkStart w:id="9" w:name="_Hlk169211643"/>
      <w:r w:rsidRPr="007C4DAE">
        <w:rPr>
          <w:rFonts w:ascii="Times New Roman" w:hAnsi="Times New Roman" w:cs="Times New Roman"/>
          <w:sz w:val="24"/>
          <w:szCs w:val="24"/>
        </w:rPr>
        <w:t>Jenis penelitian yang digunakan adalah metode penelitian kualitatif melalui tinjauan pustaka (Kartiningrum, 2016). Penelitian kualitatif mengacu pada pemikiran, perasaan, pendapat atau keyakin</w:t>
      </w:r>
      <w:r w:rsidRPr="007C4DAE">
        <w:rPr>
          <w:rFonts w:ascii="Times New Roman" w:hAnsi="Times New Roman" w:cs="Times New Roman"/>
          <w:sz w:val="24"/>
          <w:szCs w:val="24"/>
        </w:rPr>
        <w:t>an orang yang diteliti dan tidak dapat diukur secara kuantitatif (Ulfatin, 2022). Data yang digunakan untuk mempersiapkan karya ini berasal dari berbagai artikel yang berkaitan dengan topik yang dibahas.</w:t>
      </w:r>
    </w:p>
    <w:bookmarkEnd w:id="9"/>
    <w:p w:rsidR="00517B31" w:rsidRPr="007C4DAE" w:rsidRDefault="00A35DD8">
      <w:pPr>
        <w:pStyle w:val="ListParagraph"/>
        <w:spacing w:line="360" w:lineRule="auto"/>
        <w:ind w:left="-142" w:firstLine="426"/>
        <w:jc w:val="both"/>
        <w:rPr>
          <w:rFonts w:ascii="Times New Roman" w:hAnsi="Times New Roman" w:cs="Times New Roman"/>
          <w:sz w:val="24"/>
          <w:szCs w:val="24"/>
        </w:rPr>
      </w:pPr>
      <w:r w:rsidRPr="007C4DAE">
        <w:rPr>
          <w:rFonts w:ascii="Times New Roman" w:hAnsi="Times New Roman" w:cs="Times New Roman"/>
          <w:sz w:val="24"/>
          <w:szCs w:val="24"/>
        </w:rPr>
        <w:t xml:space="preserve"> </w:t>
      </w:r>
      <w:bookmarkStart w:id="10" w:name="_Hlk169211731"/>
      <w:r w:rsidRPr="007C4DAE">
        <w:rPr>
          <w:rFonts w:ascii="Times New Roman" w:hAnsi="Times New Roman" w:cs="Times New Roman"/>
          <w:sz w:val="24"/>
          <w:szCs w:val="24"/>
        </w:rPr>
        <w:t>Metode tertulis yang digunakan dalam penelitian ini</w:t>
      </w:r>
      <w:r w:rsidRPr="007C4DAE">
        <w:rPr>
          <w:rFonts w:ascii="Times New Roman" w:hAnsi="Times New Roman" w:cs="Times New Roman"/>
          <w:sz w:val="24"/>
          <w:szCs w:val="24"/>
        </w:rPr>
        <w:t xml:space="preserve"> adalah penelitian kepustakaan. Alasan penulis melakukan studi literatur ini karena berharap dapat memberikan model baru yang dapat diterapkan dalam sistem pendidikan kedua negara. Penulis juga berpendapat bahwa tujuan penelitian ini adalah untuk membuat s</w:t>
      </w:r>
      <w:r w:rsidRPr="007C4DAE">
        <w:rPr>
          <w:rFonts w:ascii="Times New Roman" w:hAnsi="Times New Roman" w:cs="Times New Roman"/>
          <w:sz w:val="24"/>
          <w:szCs w:val="24"/>
        </w:rPr>
        <w:t>istem pendidikan kedua negara lebih efektif.</w:t>
      </w:r>
    </w:p>
    <w:p w:rsidR="00517B31" w:rsidRPr="007C4DAE" w:rsidRDefault="00517B31">
      <w:pPr>
        <w:pStyle w:val="ListParagraph"/>
        <w:spacing w:line="360" w:lineRule="auto"/>
        <w:ind w:left="-142"/>
        <w:jc w:val="both"/>
        <w:rPr>
          <w:rFonts w:ascii="Times New Roman" w:hAnsi="Times New Roman" w:cs="Times New Roman"/>
          <w:sz w:val="24"/>
          <w:szCs w:val="24"/>
        </w:rPr>
      </w:pPr>
    </w:p>
    <w:bookmarkEnd w:id="10"/>
    <w:p w:rsidR="00517B31" w:rsidRPr="007C4DAE" w:rsidRDefault="00A35DD8">
      <w:pPr>
        <w:pStyle w:val="ListParagraph"/>
        <w:spacing w:line="360" w:lineRule="auto"/>
        <w:ind w:left="-142"/>
        <w:jc w:val="both"/>
        <w:rPr>
          <w:rFonts w:ascii="Times New Roman" w:hAnsi="Times New Roman" w:cs="Times New Roman"/>
          <w:b/>
          <w:bCs/>
          <w:sz w:val="24"/>
          <w:szCs w:val="24"/>
        </w:rPr>
      </w:pPr>
      <w:r w:rsidRPr="007C4DAE">
        <w:rPr>
          <w:rFonts w:ascii="Times New Roman" w:hAnsi="Times New Roman" w:cs="Times New Roman"/>
          <w:b/>
          <w:bCs/>
          <w:sz w:val="24"/>
          <w:szCs w:val="24"/>
        </w:rPr>
        <w:t>HASIL DAN PEMBAHASAN</w:t>
      </w:r>
    </w:p>
    <w:p w:rsidR="00517B31" w:rsidRPr="007C4DAE" w:rsidRDefault="00A35DD8">
      <w:pPr>
        <w:spacing w:line="360" w:lineRule="auto"/>
        <w:jc w:val="both"/>
        <w:rPr>
          <w:rFonts w:ascii="Times New Roman" w:hAnsi="Times New Roman" w:cs="Times New Roman"/>
          <w:sz w:val="24"/>
          <w:szCs w:val="24"/>
        </w:rPr>
      </w:pPr>
      <w:bookmarkStart w:id="11" w:name="_Hlk169211930"/>
      <w:r w:rsidRPr="007C4DAE">
        <w:rPr>
          <w:rFonts w:ascii="Times New Roman" w:hAnsi="Times New Roman" w:cs="Times New Roman"/>
          <w:b/>
          <w:bCs/>
          <w:sz w:val="24"/>
          <w:szCs w:val="24"/>
        </w:rPr>
        <w:t xml:space="preserve">A. </w:t>
      </w:r>
      <w:r w:rsidRPr="007C4DAE">
        <w:rPr>
          <w:rFonts w:ascii="Times New Roman" w:hAnsi="Times New Roman" w:cs="Times New Roman"/>
          <w:sz w:val="24"/>
          <w:szCs w:val="24"/>
        </w:rPr>
        <w:t>Struktur Dan Kurikulum Pendidikan Di Korea Selatan Dan Indonesia</w:t>
      </w:r>
    </w:p>
    <w:p w:rsidR="00517B31" w:rsidRPr="007C4DAE" w:rsidRDefault="00A35DD8">
      <w:pPr>
        <w:pStyle w:val="ListParagraph"/>
        <w:numPr>
          <w:ilvl w:val="0"/>
          <w:numId w:val="4"/>
        </w:numPr>
        <w:spacing w:line="360" w:lineRule="auto"/>
        <w:jc w:val="both"/>
        <w:rPr>
          <w:rFonts w:ascii="Times New Roman" w:hAnsi="Times New Roman" w:cs="Times New Roman"/>
          <w:sz w:val="24"/>
          <w:szCs w:val="24"/>
        </w:rPr>
      </w:pPr>
      <w:bookmarkStart w:id="12" w:name="_Hlk169212140"/>
      <w:bookmarkEnd w:id="11"/>
      <w:r w:rsidRPr="007C4DAE">
        <w:rPr>
          <w:rFonts w:ascii="Times New Roman" w:hAnsi="Times New Roman" w:cs="Times New Roman"/>
          <w:sz w:val="24"/>
          <w:szCs w:val="24"/>
        </w:rPr>
        <w:t>Struktur Dan Kurikulum Pendidikan Di Korea Selatan</w:t>
      </w:r>
    </w:p>
    <w:p w:rsidR="00517B31" w:rsidRPr="007C4DAE" w:rsidRDefault="00A35DD8">
      <w:pPr>
        <w:pStyle w:val="ListParagraph"/>
        <w:spacing w:line="360" w:lineRule="auto"/>
        <w:ind w:firstLine="273"/>
        <w:jc w:val="both"/>
        <w:rPr>
          <w:rFonts w:ascii="Times New Roman" w:hAnsi="Times New Roman" w:cs="Times New Roman"/>
          <w:sz w:val="24"/>
          <w:szCs w:val="24"/>
        </w:rPr>
      </w:pPr>
      <w:bookmarkStart w:id="13" w:name="_Hlk169212487"/>
      <w:r w:rsidRPr="007C4DAE">
        <w:rPr>
          <w:rFonts w:ascii="Times New Roman" w:hAnsi="Times New Roman" w:cs="Times New Roman"/>
          <w:sz w:val="24"/>
          <w:szCs w:val="24"/>
        </w:rPr>
        <w:t>Program social studies di Korea dimulai pada tahun 1946, ketika negara</w:t>
      </w:r>
      <w:r w:rsidRPr="007C4DAE">
        <w:rPr>
          <w:rFonts w:ascii="Times New Roman" w:hAnsi="Times New Roman" w:cs="Times New Roman"/>
          <w:sz w:val="24"/>
          <w:szCs w:val="24"/>
        </w:rPr>
        <w:t xml:space="preserve"> tersebut dibebaskan dari pemerintahan kolonial Jepang dan ditempatkan di bawah yurisdiksi militer AS. Tujuan utama kursus ini adalah melenyapkan sisa-sisa imperialisme Jepang. Kurikulum Korea direvisi secara berkala untuk memenuhi kebutuhan pendidikan bar</w:t>
      </w:r>
      <w:r w:rsidRPr="007C4DAE">
        <w:rPr>
          <w:rFonts w:ascii="Times New Roman" w:hAnsi="Times New Roman" w:cs="Times New Roman"/>
          <w:sz w:val="24"/>
          <w:szCs w:val="24"/>
        </w:rPr>
        <w:t>u, perubahan sosial, dan batasan mata pelajaran baru. Kurikulum baru yang direvisi pada tahun 2008 bertujuan untuk memperkaya pendidikan dasar, meningkatkan kemampuan dan kemandirian siswa, mempraktikkan pendidikan yang berpusat pada siswa, dan meningkatka</w:t>
      </w:r>
      <w:r w:rsidRPr="007C4DAE">
        <w:rPr>
          <w:rFonts w:ascii="Times New Roman" w:hAnsi="Times New Roman" w:cs="Times New Roman"/>
          <w:sz w:val="24"/>
          <w:szCs w:val="24"/>
        </w:rPr>
        <w:t>n otonomi daerah dan sekolah.</w:t>
      </w:r>
      <w:bookmarkEnd w:id="13"/>
    </w:p>
    <w:p w:rsidR="00517B31" w:rsidRPr="007C4DAE" w:rsidRDefault="00A35DD8">
      <w:pPr>
        <w:pStyle w:val="ListParagraph"/>
        <w:spacing w:line="360" w:lineRule="auto"/>
        <w:ind w:firstLine="273"/>
        <w:jc w:val="both"/>
        <w:rPr>
          <w:rFonts w:ascii="Times New Roman" w:hAnsi="Times New Roman" w:cs="Times New Roman"/>
          <w:sz w:val="24"/>
          <w:szCs w:val="24"/>
        </w:rPr>
      </w:pPr>
      <w:bookmarkStart w:id="14" w:name="_Hlk169212534"/>
      <w:bookmarkEnd w:id="12"/>
      <w:r w:rsidRPr="007C4DAE">
        <w:rPr>
          <w:rFonts w:ascii="Times New Roman" w:hAnsi="Times New Roman" w:cs="Times New Roman"/>
          <w:sz w:val="24"/>
          <w:szCs w:val="24"/>
        </w:rPr>
        <w:t xml:space="preserve">Kurikulum pada tingkat (kelas) tujuh menekankan pada pembelajaran agar peserta didik memiliki kreatifitas dan kemandirian, mengerti beragam budaya dunia, dan </w:t>
      </w:r>
      <w:r w:rsidRPr="007C4DAE">
        <w:rPr>
          <w:rFonts w:ascii="Times New Roman" w:hAnsi="Times New Roman" w:cs="Times New Roman"/>
          <w:sz w:val="24"/>
          <w:szCs w:val="24"/>
        </w:rPr>
        <w:lastRenderedPageBreak/>
        <w:t>berkontribusi pada budaya Korea Selatan untuk pengembangan masyaraka</w:t>
      </w:r>
      <w:r w:rsidRPr="007C4DAE">
        <w:rPr>
          <w:rFonts w:ascii="Times New Roman" w:hAnsi="Times New Roman" w:cs="Times New Roman"/>
          <w:sz w:val="24"/>
          <w:szCs w:val="24"/>
        </w:rPr>
        <w:t>t yang demokratis. Social studies diharapkan dapat membantu peserta didik untuk mengatasi masalah social dan mengambil keputusan (Cha, 1996; Kyoyukbu, 1998; Lee,1991, dalam jho, 2006: 25).</w:t>
      </w:r>
    </w:p>
    <w:bookmarkEnd w:id="14"/>
    <w:p w:rsidR="00517B31" w:rsidRPr="007C4DAE" w:rsidRDefault="00A35DD8">
      <w:pPr>
        <w:pStyle w:val="ListParagraph"/>
        <w:spacing w:line="360" w:lineRule="auto"/>
        <w:jc w:val="both"/>
        <w:rPr>
          <w:rFonts w:ascii="Times New Roman" w:hAnsi="Times New Roman" w:cs="Times New Roman"/>
          <w:sz w:val="24"/>
          <w:szCs w:val="24"/>
        </w:rPr>
      </w:pPr>
      <w:r w:rsidRPr="007C4DAE">
        <w:rPr>
          <w:rFonts w:ascii="Times New Roman" w:hAnsi="Times New Roman" w:cs="Times New Roman"/>
          <w:sz w:val="24"/>
          <w:szCs w:val="24"/>
        </w:rPr>
        <w:t xml:space="preserve">      </w:t>
      </w:r>
      <w:bookmarkStart w:id="15" w:name="_Hlk169212614"/>
      <w:r w:rsidRPr="007C4DAE">
        <w:rPr>
          <w:rFonts w:ascii="Times New Roman" w:hAnsi="Times New Roman" w:cs="Times New Roman"/>
          <w:sz w:val="24"/>
          <w:szCs w:val="24"/>
        </w:rPr>
        <w:t xml:space="preserve">Tujuan pendidikan Korea Selatan adalah untuk menanamkan pada </w:t>
      </w:r>
      <w:r w:rsidRPr="007C4DAE">
        <w:rPr>
          <w:rFonts w:ascii="Times New Roman" w:hAnsi="Times New Roman" w:cs="Times New Roman"/>
          <w:sz w:val="24"/>
          <w:szCs w:val="24"/>
        </w:rPr>
        <w:t>setiap orang rasa Identitas Nasional dan penghargaan terhadap kedaulatan Nasional;(menyempurnakan kepribadian setiap warga Negara, mengemban cita-cita persaudaraan yang universal, mengembangkan kemampuan untuk hidup mandiri dan berbuat untuk Negara yang de</w:t>
      </w:r>
      <w:r w:rsidRPr="007C4DAE">
        <w:rPr>
          <w:rFonts w:ascii="Times New Roman" w:hAnsi="Times New Roman" w:cs="Times New Roman"/>
          <w:sz w:val="24"/>
          <w:szCs w:val="24"/>
        </w:rPr>
        <w:t>mokratis dan kemakmuran seluruh umat manusia; dan menanamkan sifat patriotisme (Rahmadani et al., 2023).</w:t>
      </w:r>
    </w:p>
    <w:bookmarkEnd w:id="15"/>
    <w:p w:rsidR="00517B31" w:rsidRPr="007C4DAE" w:rsidRDefault="00A35DD8">
      <w:pPr>
        <w:pStyle w:val="ListParagraph"/>
        <w:spacing w:line="360" w:lineRule="auto"/>
        <w:jc w:val="both"/>
        <w:rPr>
          <w:rFonts w:ascii="Times New Roman" w:hAnsi="Times New Roman" w:cs="Times New Roman"/>
          <w:sz w:val="24"/>
          <w:szCs w:val="24"/>
        </w:rPr>
      </w:pPr>
      <w:r w:rsidRPr="007C4DAE">
        <w:rPr>
          <w:rFonts w:ascii="Times New Roman" w:hAnsi="Times New Roman" w:cs="Times New Roman"/>
          <w:sz w:val="24"/>
          <w:szCs w:val="24"/>
        </w:rPr>
        <w:t xml:space="preserve">    </w:t>
      </w:r>
      <w:bookmarkStart w:id="16" w:name="_Hlk169212692"/>
      <w:r w:rsidRPr="007C4DAE">
        <w:rPr>
          <w:rFonts w:ascii="Times New Roman" w:hAnsi="Times New Roman" w:cs="Times New Roman"/>
          <w:sz w:val="24"/>
          <w:szCs w:val="24"/>
        </w:rPr>
        <w:t>Korea Selatan membuat kebijakan kunci untuk mencapai perkembangan pendidikan dan pertumbuhan ekonomi secara bersamaan. Kebijakan pendidikan</w:t>
      </w:r>
      <w:r w:rsidRPr="007C4DAE">
        <w:rPr>
          <w:rFonts w:ascii="Times New Roman" w:hAnsi="Times New Roman" w:cs="Times New Roman"/>
          <w:sz w:val="24"/>
          <w:szCs w:val="24"/>
        </w:rPr>
        <w:t xml:space="preserve"> di Korea Selatan dilakukan melalui dua hal utama yakni kurikulum dan metode pengajaran yang menggabungkan guru dan siswa sebagai pusat pembelajaran yang didukung oleh kepercayaan dan faktor sosial budaya. Pembelajaran berpusat pada siswa tercermin pada ke</w:t>
      </w:r>
      <w:r w:rsidRPr="007C4DAE">
        <w:rPr>
          <w:rFonts w:ascii="Times New Roman" w:hAnsi="Times New Roman" w:cs="Times New Roman"/>
          <w:sz w:val="24"/>
          <w:szCs w:val="24"/>
        </w:rPr>
        <w:t>bijakan terhadap pendidikan progresif. Selain itu, para pembuat kebijakan memiliki kepercayaan dan praktik konfusianisme yang merupakan warisan dari Jepang, Cina Daratan dan Vietnam dengan memprioritas belajar, mengejar kredensialisme, dan inversitasi oran</w:t>
      </w:r>
      <w:r w:rsidRPr="007C4DAE">
        <w:rPr>
          <w:rFonts w:ascii="Times New Roman" w:hAnsi="Times New Roman" w:cs="Times New Roman"/>
          <w:sz w:val="24"/>
          <w:szCs w:val="24"/>
        </w:rPr>
        <w:t>g tua untuk membimbingan pribadi anak sekaligus kewajiban anak belajar. Pendidikan kontemporer Korea Selatan baru mulai setelah merdeka Dari Jepang sejak tahun 1945.</w:t>
      </w:r>
    </w:p>
    <w:p w:rsidR="00517B31" w:rsidRPr="007C4DAE" w:rsidRDefault="00A35DD8">
      <w:pPr>
        <w:pStyle w:val="ListParagraph"/>
        <w:spacing w:line="360" w:lineRule="auto"/>
        <w:ind w:firstLine="273"/>
        <w:jc w:val="both"/>
        <w:rPr>
          <w:rFonts w:ascii="Times New Roman" w:hAnsi="Times New Roman" w:cs="Times New Roman"/>
          <w:sz w:val="24"/>
          <w:szCs w:val="24"/>
        </w:rPr>
      </w:pPr>
      <w:bookmarkStart w:id="17" w:name="_Hlk169212771"/>
      <w:bookmarkEnd w:id="16"/>
      <w:r w:rsidRPr="007C4DAE">
        <w:rPr>
          <w:rFonts w:ascii="Times New Roman" w:hAnsi="Times New Roman" w:cs="Times New Roman"/>
          <w:sz w:val="24"/>
          <w:szCs w:val="24"/>
        </w:rPr>
        <w:t>Fase pendidikan di Korea Selatan dapat dibagi menjadi tiga yakni mulai tahun 1945 sampai a</w:t>
      </w:r>
      <w:r w:rsidRPr="007C4DAE">
        <w:rPr>
          <w:rFonts w:ascii="Times New Roman" w:hAnsi="Times New Roman" w:cs="Times New Roman"/>
          <w:sz w:val="24"/>
          <w:szCs w:val="24"/>
        </w:rPr>
        <w:t>khir 1950 merupakan masa membangun kembali dasar hukum dan kelembagaan sistem pendidikan sekaligus mencabut penataan ulang pendidikan kolonial. Tahap kedua, pada tahun 1960an hingga 1990an, adalah munculnya semangat pendidikan yang menyebar ke seluruh bang</w:t>
      </w:r>
      <w:r w:rsidRPr="007C4DAE">
        <w:rPr>
          <w:rFonts w:ascii="Times New Roman" w:hAnsi="Times New Roman" w:cs="Times New Roman"/>
          <w:sz w:val="24"/>
          <w:szCs w:val="24"/>
        </w:rPr>
        <w:t>sa karena sekolah dikelola oleh pemerintah, fokus nasional pada rangsangan ekonomi dan rekonsiliasi nasional, serta wajib belajar dasar. Pendidikan, pendidikan menengah dan pendidikan tinggi.</w:t>
      </w:r>
      <w:bookmarkEnd w:id="17"/>
    </w:p>
    <w:p w:rsidR="00517B31" w:rsidRPr="007C4DAE" w:rsidRDefault="00A35DD8">
      <w:pPr>
        <w:pStyle w:val="ListParagraph"/>
        <w:numPr>
          <w:ilvl w:val="0"/>
          <w:numId w:val="1"/>
        </w:numPr>
        <w:spacing w:line="360" w:lineRule="auto"/>
        <w:jc w:val="both"/>
        <w:rPr>
          <w:rFonts w:ascii="Times New Roman" w:hAnsi="Times New Roman" w:cs="Times New Roman"/>
          <w:b/>
          <w:bCs/>
          <w:sz w:val="24"/>
          <w:szCs w:val="24"/>
        </w:rPr>
      </w:pPr>
      <w:bookmarkStart w:id="18" w:name="_Hlk169212860"/>
      <w:r w:rsidRPr="007C4DAE">
        <w:rPr>
          <w:rFonts w:ascii="Times New Roman" w:hAnsi="Times New Roman" w:cs="Times New Roman"/>
          <w:b/>
          <w:bCs/>
          <w:sz w:val="24"/>
          <w:szCs w:val="24"/>
        </w:rPr>
        <w:t>Struktur Dan Kurikulum Pendidikan Di Indonesia</w:t>
      </w:r>
    </w:p>
    <w:p w:rsidR="00517B31" w:rsidRPr="007C4DAE" w:rsidRDefault="00A35DD8">
      <w:pPr>
        <w:spacing w:line="360" w:lineRule="auto"/>
        <w:ind w:firstLine="360"/>
        <w:jc w:val="both"/>
        <w:rPr>
          <w:rFonts w:ascii="Times New Roman" w:hAnsi="Times New Roman" w:cs="Times New Roman"/>
          <w:sz w:val="24"/>
          <w:szCs w:val="24"/>
          <w:shd w:val="clear" w:color="auto" w:fill="FFFFFF"/>
        </w:rPr>
      </w:pPr>
      <w:bookmarkStart w:id="19" w:name="_Hlk169213048"/>
      <w:bookmarkEnd w:id="18"/>
      <w:r w:rsidRPr="007C4DAE">
        <w:rPr>
          <w:rFonts w:ascii="Times New Roman" w:hAnsi="Times New Roman" w:cs="Times New Roman"/>
          <w:sz w:val="24"/>
          <w:szCs w:val="24"/>
        </w:rPr>
        <w:t>Kurikulum di Indo</w:t>
      </w:r>
      <w:r w:rsidRPr="007C4DAE">
        <w:rPr>
          <w:rFonts w:ascii="Times New Roman" w:hAnsi="Times New Roman" w:cs="Times New Roman"/>
          <w:sz w:val="24"/>
          <w:szCs w:val="24"/>
        </w:rPr>
        <w:t xml:space="preserve">nesia telah berganti kerkali-kali sejak merdeka. Sejak tahun 2013/2014, Indonesia mulai menerapkan Kurikulum 2013 di sekolah di Indonesiaa untuk kelas 1, 4, 7 dan 10. Implementasi kurikulum 2013 ini akan dilakukan secara bertahap sampai diterapkan seluruh </w:t>
      </w:r>
      <w:r w:rsidRPr="007C4DAE">
        <w:rPr>
          <w:rFonts w:ascii="Times New Roman" w:hAnsi="Times New Roman" w:cs="Times New Roman"/>
          <w:sz w:val="24"/>
          <w:szCs w:val="24"/>
        </w:rPr>
        <w:t xml:space="preserve">kelas di Indonesia pada tahun 2020. Pengembangan kurikulum 2013 khususnya terletak </w:t>
      </w:r>
      <w:r w:rsidRPr="007C4DAE">
        <w:rPr>
          <w:rFonts w:ascii="Times New Roman" w:hAnsi="Times New Roman" w:cs="Times New Roman"/>
          <w:sz w:val="24"/>
          <w:szCs w:val="24"/>
        </w:rPr>
        <w:lastRenderedPageBreak/>
        <w:t>pada keseimbangan pengetahuan, sikap, keterampilan, pendekatan saintifik dalam pembelajaran, model pembelajaran (Penemuan, Berbasis Proyek dan Berbasis Masalah), dan penilai</w:t>
      </w:r>
      <w:r w:rsidRPr="007C4DAE">
        <w:rPr>
          <w:rFonts w:ascii="Times New Roman" w:hAnsi="Times New Roman" w:cs="Times New Roman"/>
          <w:sz w:val="24"/>
          <w:szCs w:val="24"/>
        </w:rPr>
        <w:t>an otentik. Pada tahun 2022-2023 pemerintah menerapakan kurikulum merdeka. Kurikulum merdeka adalah kurikulum dengan pembelajaran intrakurikuler yang beragam dimana konten akan lebih optimal agar peserta didik memiliki cukup waktu untuk mendalami konsep da</w:t>
      </w:r>
      <w:r w:rsidRPr="007C4DAE">
        <w:rPr>
          <w:rFonts w:ascii="Times New Roman" w:hAnsi="Times New Roman" w:cs="Times New Roman"/>
          <w:sz w:val="24"/>
          <w:szCs w:val="24"/>
        </w:rPr>
        <w:t xml:space="preserve">n penguatan kompetensi. Guru memiliki kelekuasaan untuk memilih berbagai perangkat ajar sehingga pembelajaran dapat disesuaikan dengan kebutuhan belajar dan minat peserta didik. Adapun karakteristik dari kurikulum merdeka adalah pengembangan soft skil dan </w:t>
      </w:r>
      <w:r w:rsidRPr="007C4DAE">
        <w:rPr>
          <w:rFonts w:ascii="Times New Roman" w:hAnsi="Times New Roman" w:cs="Times New Roman"/>
          <w:sz w:val="24"/>
          <w:szCs w:val="24"/>
        </w:rPr>
        <w:t>karkater, fokus pada materi esensial, dan pembelajaran yang fleksibel (Rohyadi et al., 2023).</w:t>
      </w:r>
    </w:p>
    <w:p w:rsidR="00517B31" w:rsidRPr="007C4DAE" w:rsidRDefault="00A35DD8" w:rsidP="007C4DAE">
      <w:pPr>
        <w:spacing w:line="360" w:lineRule="auto"/>
        <w:ind w:firstLine="426"/>
        <w:jc w:val="both"/>
        <w:rPr>
          <w:rFonts w:ascii="Times New Roman" w:hAnsi="Times New Roman" w:cs="Times New Roman"/>
          <w:sz w:val="24"/>
          <w:szCs w:val="24"/>
          <w:shd w:val="clear" w:color="auto" w:fill="FFFFFF"/>
        </w:rPr>
      </w:pPr>
      <w:bookmarkStart w:id="20" w:name="_Hlk169213146"/>
      <w:bookmarkEnd w:id="19"/>
      <w:r w:rsidRPr="007C4DAE">
        <w:rPr>
          <w:rFonts w:ascii="Times New Roman" w:hAnsi="Times New Roman" w:cs="Times New Roman"/>
          <w:sz w:val="24"/>
          <w:szCs w:val="24"/>
          <w:shd w:val="clear" w:color="auto" w:fill="FFFFFF"/>
        </w:rPr>
        <w:t>Konsep  pengembangan  kurikulum di indonesia dapat  diartikan  dari  dua  jenis  proses,  yaitu pengembangan  dalam  arti  perekayasaan  (engineering)  dan  penge</w:t>
      </w:r>
      <w:r w:rsidRPr="007C4DAE">
        <w:rPr>
          <w:rFonts w:ascii="Times New Roman" w:hAnsi="Times New Roman" w:cs="Times New Roman"/>
          <w:sz w:val="24"/>
          <w:szCs w:val="24"/>
          <w:shd w:val="clear" w:color="auto" w:fill="FFFFFF"/>
        </w:rPr>
        <w:t xml:space="preserve">mbangan  dalam  arti konstruksi.   (Baharun,   2017).   Beranjak   dari   bentuk   kurikulum   tersebut,   maka   dalam pelaksanaan   kurikulumdiperlukan   suatu   perencanaan   dan   pengorganisasian   pada seluruh   komponennya   (Islam,   2017).   Izza </w:t>
      </w:r>
      <w:r w:rsidRPr="007C4DAE">
        <w:rPr>
          <w:rFonts w:ascii="Times New Roman" w:hAnsi="Times New Roman" w:cs="Times New Roman"/>
          <w:sz w:val="24"/>
          <w:szCs w:val="24"/>
          <w:shd w:val="clear" w:color="auto" w:fill="FFFFFF"/>
        </w:rPr>
        <w:t xml:space="preserve">  et   al   (2020)   mengemukakan   bahwa   guru memiliki    kebebasan    secara    mandiri    untuk    menterjemahkan    kurikulum    sebelum dijabarkan  kepada  para  siswa  sehingga  guru  mampu  menjawab  setiap  kebutuhan  siswa pada    saat    proses</w:t>
      </w:r>
      <w:r w:rsidRPr="007C4DAE">
        <w:rPr>
          <w:rFonts w:ascii="Times New Roman" w:hAnsi="Times New Roman" w:cs="Times New Roman"/>
          <w:sz w:val="24"/>
          <w:szCs w:val="24"/>
          <w:shd w:val="clear" w:color="auto" w:fill="FFFFFF"/>
        </w:rPr>
        <w:t xml:space="preserve">    pembelajaran.    Pengelolaan    kurikulum    yang    baik,    tentu    akan menghasilkan  pendidikan  yang  baik.  Oleh  karena  itu,  sebagai  senjata  dalam  memajukan pendidikan,  kurikulum  memiliki  kedudukan  penting,  karena  posisi  kurikulum  </w:t>
      </w:r>
      <w:r w:rsidRPr="007C4DAE">
        <w:rPr>
          <w:rFonts w:ascii="Times New Roman" w:hAnsi="Times New Roman" w:cs="Times New Roman"/>
          <w:sz w:val="24"/>
          <w:szCs w:val="24"/>
          <w:shd w:val="clear" w:color="auto" w:fill="FFFFFF"/>
        </w:rPr>
        <w:t xml:space="preserve">adalah sebagai pedoman dalam mengimplementasikan proses pembelajaran (W, 2022).Tujuan Pendidikan Indonesia </w:t>
      </w:r>
      <w:r w:rsidRPr="007C4DAE">
        <w:rPr>
          <w:rFonts w:ascii="Times New Roman" w:hAnsi="Times New Roman" w:cs="Times New Roman"/>
          <w:sz w:val="24"/>
          <w:szCs w:val="24"/>
        </w:rPr>
        <w:t>Untuk mengembangkan potensi peserta didik agar menjadi manusia yang beriman dan bertaqwa kepada tuhan yang maha esa, berakhlak mulia, sehat, berilmu</w:t>
      </w:r>
      <w:r w:rsidRPr="007C4DAE">
        <w:rPr>
          <w:rFonts w:ascii="Times New Roman" w:hAnsi="Times New Roman" w:cs="Times New Roman"/>
          <w:sz w:val="24"/>
          <w:szCs w:val="24"/>
        </w:rPr>
        <w:t>, cakap, kreatif, mandiri dan menjadi warga negara yang demokratis serta bertanggung jawab.</w:t>
      </w:r>
      <w:bookmarkEnd w:id="20"/>
    </w:p>
    <w:p w:rsidR="00517B31" w:rsidRPr="007C4DAE" w:rsidRDefault="00A35DD8">
      <w:pPr>
        <w:spacing w:line="360" w:lineRule="auto"/>
        <w:rPr>
          <w:rFonts w:ascii="Times New Roman" w:hAnsi="Times New Roman" w:cs="Times New Roman"/>
          <w:b/>
          <w:bCs/>
          <w:sz w:val="24"/>
          <w:szCs w:val="24"/>
        </w:rPr>
      </w:pPr>
      <w:bookmarkStart w:id="21" w:name="_Hlk169213217"/>
      <w:r w:rsidRPr="007C4DAE">
        <w:rPr>
          <w:rFonts w:ascii="Times New Roman" w:hAnsi="Times New Roman" w:cs="Times New Roman"/>
          <w:b/>
          <w:bCs/>
          <w:sz w:val="24"/>
          <w:szCs w:val="24"/>
        </w:rPr>
        <w:t>B. Perbandingan Pendidikan Di Korea Selatan Dan Indonesia</w:t>
      </w:r>
    </w:p>
    <w:p w:rsidR="00517B31" w:rsidRPr="007C4DAE" w:rsidRDefault="00A35DD8">
      <w:pPr>
        <w:spacing w:line="360" w:lineRule="auto"/>
        <w:ind w:firstLine="426"/>
        <w:jc w:val="both"/>
        <w:rPr>
          <w:rFonts w:ascii="Times New Roman" w:hAnsi="Times New Roman" w:cs="Times New Roman"/>
          <w:sz w:val="24"/>
          <w:szCs w:val="24"/>
        </w:rPr>
      </w:pPr>
      <w:bookmarkStart w:id="22" w:name="_Hlk169213303"/>
      <w:bookmarkEnd w:id="21"/>
      <w:r w:rsidRPr="007C4DAE">
        <w:rPr>
          <w:rFonts w:ascii="Times New Roman" w:hAnsi="Times New Roman" w:cs="Times New Roman"/>
          <w:sz w:val="24"/>
          <w:szCs w:val="24"/>
        </w:rPr>
        <w:t>Perbandingan kurikulum pendidikan Korea Selatan Dan Indonesia meliputi hal-hal sebagai berikut yaitu: tin</w:t>
      </w:r>
      <w:r w:rsidRPr="007C4DAE">
        <w:rPr>
          <w:rFonts w:ascii="Times New Roman" w:hAnsi="Times New Roman" w:cs="Times New Roman"/>
          <w:sz w:val="24"/>
          <w:szCs w:val="24"/>
        </w:rPr>
        <w:t>gkat pendidikan, waktu sekolah, kebijakan pendidikan, serta kurikulum pendidikan.</w:t>
      </w:r>
    </w:p>
    <w:p w:rsidR="00517B31" w:rsidRPr="007C4DAE" w:rsidRDefault="00A35DD8">
      <w:pPr>
        <w:spacing w:line="360" w:lineRule="auto"/>
        <w:ind w:firstLine="426"/>
        <w:jc w:val="both"/>
        <w:rPr>
          <w:rFonts w:ascii="Times New Roman" w:hAnsi="Times New Roman" w:cs="Times New Roman"/>
          <w:sz w:val="24"/>
          <w:szCs w:val="24"/>
        </w:rPr>
      </w:pPr>
      <w:bookmarkStart w:id="23" w:name="_Hlk169213340"/>
      <w:bookmarkEnd w:id="22"/>
      <w:r w:rsidRPr="007C4DAE">
        <w:rPr>
          <w:rFonts w:ascii="Times New Roman" w:hAnsi="Times New Roman" w:cs="Times New Roman"/>
          <w:sz w:val="24"/>
          <w:szCs w:val="24"/>
        </w:rPr>
        <w:t>Pertama, tingkat pendidikan. tingkat pendidikan di korea selatan terdiri dari empat tingkatan yaitu SD (Premier School), SMP (Junior High School), SMA (Senior High School), d</w:t>
      </w:r>
      <w:r w:rsidRPr="007C4DAE">
        <w:rPr>
          <w:rFonts w:ascii="Times New Roman" w:hAnsi="Times New Roman" w:cs="Times New Roman"/>
          <w:sz w:val="24"/>
          <w:szCs w:val="24"/>
        </w:rPr>
        <w:t>an Perguruan Tinggi (University). Sementara itu, tingkat pendidikan Indonesia juga terdiri atas SD, SMP, SMA dan Perguruan Tinggi.</w:t>
      </w:r>
    </w:p>
    <w:p w:rsidR="00517B31" w:rsidRPr="007C4DAE" w:rsidRDefault="00A35DD8">
      <w:pPr>
        <w:spacing w:line="360" w:lineRule="auto"/>
        <w:ind w:firstLine="426"/>
        <w:jc w:val="both"/>
        <w:rPr>
          <w:rFonts w:ascii="Times New Roman" w:hAnsi="Times New Roman" w:cs="Times New Roman"/>
          <w:sz w:val="24"/>
          <w:szCs w:val="24"/>
        </w:rPr>
      </w:pPr>
      <w:bookmarkStart w:id="24" w:name="_Hlk169213394"/>
      <w:bookmarkEnd w:id="23"/>
      <w:r w:rsidRPr="007C4DAE">
        <w:rPr>
          <w:rFonts w:ascii="Times New Roman" w:hAnsi="Times New Roman" w:cs="Times New Roman"/>
          <w:sz w:val="24"/>
          <w:szCs w:val="24"/>
        </w:rPr>
        <w:lastRenderedPageBreak/>
        <w:t>Kedua, waktu sekolah. Waktu sekolah di Korea Selatan cenderung lama, dimana siswa akan bersekolah dimulai pada jam 7 pagi sam</w:t>
      </w:r>
      <w:r w:rsidRPr="007C4DAE">
        <w:rPr>
          <w:rFonts w:ascii="Times New Roman" w:hAnsi="Times New Roman" w:cs="Times New Roman"/>
          <w:sz w:val="24"/>
          <w:szCs w:val="24"/>
        </w:rPr>
        <w:t>pai lewat tengah malam. Waktu sekolah di Korea Selatan juga disertai dengan adanya waktu belajar tambahan di luar sekolah seperti tempat les atau kursus. Sedangkan di Indonesia, waktu sekolahnya lebih pendek daripada Korea Selatan yaitu antara jam 7.15 hin</w:t>
      </w:r>
      <w:r w:rsidRPr="007C4DAE">
        <w:rPr>
          <w:rFonts w:ascii="Times New Roman" w:hAnsi="Times New Roman" w:cs="Times New Roman"/>
          <w:sz w:val="24"/>
          <w:szCs w:val="24"/>
        </w:rPr>
        <w:t>gga 15.15. Selain itu, jarang ada siswa yang mengambil kelas tambahan seperti korea. Dimana belajar tambahan seperti les atau kursus di Korea Selatan sudah menjadi hal yang biasa bagi masyarakat disana, sedangkan di Indonesia siswa yang melakukan belajar t</w:t>
      </w:r>
      <w:r w:rsidRPr="007C4DAE">
        <w:rPr>
          <w:rFonts w:ascii="Times New Roman" w:hAnsi="Times New Roman" w:cs="Times New Roman"/>
          <w:sz w:val="24"/>
          <w:szCs w:val="24"/>
        </w:rPr>
        <w:t>ambahan seperti les atau kursus masih dianggap aneh oleh masyarakat.</w:t>
      </w:r>
    </w:p>
    <w:p w:rsidR="00517B31" w:rsidRPr="007C4DAE" w:rsidRDefault="00A35DD8">
      <w:pPr>
        <w:spacing w:line="360" w:lineRule="auto"/>
        <w:ind w:firstLine="426"/>
        <w:jc w:val="both"/>
        <w:rPr>
          <w:rFonts w:ascii="Times New Roman" w:hAnsi="Times New Roman" w:cs="Times New Roman"/>
          <w:sz w:val="24"/>
          <w:szCs w:val="24"/>
        </w:rPr>
      </w:pPr>
      <w:bookmarkStart w:id="25" w:name="_Hlk169213489"/>
      <w:bookmarkEnd w:id="24"/>
      <w:r w:rsidRPr="007C4DAE">
        <w:rPr>
          <w:rFonts w:ascii="Times New Roman" w:hAnsi="Times New Roman" w:cs="Times New Roman"/>
          <w:sz w:val="24"/>
          <w:szCs w:val="24"/>
        </w:rPr>
        <w:t>Ketiga, kebijakan pemerintah. Pendidikan di Korea Selatan bersifat sentralistik, dimana kebijakan-kebijakan pemerintah dalam bidang pendidikan bisa dijalankan tanpa adanya persetujuan dar</w:t>
      </w:r>
      <w:r w:rsidRPr="007C4DAE">
        <w:rPr>
          <w:rFonts w:ascii="Times New Roman" w:hAnsi="Times New Roman" w:cs="Times New Roman"/>
          <w:sz w:val="24"/>
          <w:szCs w:val="24"/>
        </w:rPr>
        <w:t>i badan legislative daerah. Serta kekuasaan dan kewenangan dilimpahkan kepada menteri pendidikan. Sementara itu, kebijakan pemerintah tentang pendidikan di Indonesia juga bersifat sentralisasi, dimana segala hal yang berkaitan dengan pendidikan diatur oleh</w:t>
      </w:r>
      <w:r w:rsidRPr="007C4DAE">
        <w:rPr>
          <w:rFonts w:ascii="Times New Roman" w:hAnsi="Times New Roman" w:cs="Times New Roman"/>
          <w:sz w:val="24"/>
          <w:szCs w:val="24"/>
        </w:rPr>
        <w:t xml:space="preserve"> pemerintah dan diikuti oleh seluruh wilayah di Indonesia.</w:t>
      </w:r>
    </w:p>
    <w:p w:rsidR="00517B31" w:rsidRPr="007C4DAE" w:rsidRDefault="00A35DD8">
      <w:pPr>
        <w:spacing w:line="360" w:lineRule="auto"/>
        <w:ind w:firstLine="426"/>
        <w:jc w:val="both"/>
        <w:rPr>
          <w:rFonts w:ascii="Times New Roman" w:hAnsi="Times New Roman" w:cs="Times New Roman"/>
          <w:sz w:val="24"/>
          <w:szCs w:val="24"/>
        </w:rPr>
      </w:pPr>
      <w:bookmarkStart w:id="26" w:name="_Hlk169213560"/>
      <w:bookmarkEnd w:id="25"/>
      <w:r w:rsidRPr="007C4DAE">
        <w:rPr>
          <w:rFonts w:ascii="Times New Roman" w:hAnsi="Times New Roman" w:cs="Times New Roman"/>
          <w:sz w:val="24"/>
          <w:szCs w:val="24"/>
        </w:rPr>
        <w:t>Dan yang terakhir yaitu Kurikulum. Kurikulum di Korea Selatan dikeluarkan oleh KICE (korea Institute of Curriculum dan Evaluation) dengan kurikulum standar meliputi antara lain bahasa Korea, keseni</w:t>
      </w:r>
      <w:r w:rsidRPr="007C4DAE">
        <w:rPr>
          <w:rFonts w:ascii="Times New Roman" w:hAnsi="Times New Roman" w:cs="Times New Roman"/>
          <w:sz w:val="24"/>
          <w:szCs w:val="24"/>
        </w:rPr>
        <w:t>an, kode etik, ilmu pengetahuan sosial, matematika, ilmu pengetahuan alam, pendidikan kesehatan dan jasmani, musik dan bahasa inggris. Kurikulum pendidikan di Korea Selatan berfokus pada pemberian bekal kompetenssi agar para peserta didik siap terjun ke du</w:t>
      </w:r>
      <w:r w:rsidRPr="007C4DAE">
        <w:rPr>
          <w:rFonts w:ascii="Times New Roman" w:hAnsi="Times New Roman" w:cs="Times New Roman"/>
          <w:sz w:val="24"/>
          <w:szCs w:val="24"/>
        </w:rPr>
        <w:t>nia kerja serta mempersiapkan pengetahuan dan keterampilan untuk melanjutkan kejenjang yang lebih tinggi.</w:t>
      </w:r>
    </w:p>
    <w:p w:rsidR="00517B31" w:rsidRPr="007C4DAE" w:rsidRDefault="00A35DD8">
      <w:pPr>
        <w:spacing w:line="360" w:lineRule="auto"/>
        <w:ind w:firstLine="426"/>
        <w:jc w:val="both"/>
        <w:rPr>
          <w:rFonts w:ascii="Times New Roman" w:hAnsi="Times New Roman" w:cs="Times New Roman"/>
          <w:sz w:val="24"/>
          <w:szCs w:val="24"/>
        </w:rPr>
      </w:pPr>
      <w:bookmarkStart w:id="27" w:name="_Hlk169213643"/>
      <w:bookmarkEnd w:id="26"/>
      <w:r w:rsidRPr="007C4DAE">
        <w:rPr>
          <w:rFonts w:ascii="Times New Roman" w:hAnsi="Times New Roman" w:cs="Times New Roman"/>
          <w:sz w:val="24"/>
          <w:szCs w:val="24"/>
        </w:rPr>
        <w:t>Sedangkan kurikulum di Indonesia bernama kurikulum merdeka. Kurikulum merdeka bertujuan untuk menjawab tantangan era revolusi 4.0 yang dalam pengimple</w:t>
      </w:r>
      <w:r w:rsidRPr="007C4DAE">
        <w:rPr>
          <w:rFonts w:ascii="Times New Roman" w:hAnsi="Times New Roman" w:cs="Times New Roman"/>
          <w:sz w:val="24"/>
          <w:szCs w:val="24"/>
        </w:rPr>
        <w:t>mentasiannya dapat menunjang keterampilan berpikir kritis dan memecahkan masalah, keatif dan inovatif, serta komunikasi dan kolaborasi antar peserta didik</w:t>
      </w:r>
    </w:p>
    <w:p w:rsidR="00517B31" w:rsidRPr="007C4DAE" w:rsidRDefault="00A35DD8">
      <w:pPr>
        <w:spacing w:line="360" w:lineRule="auto"/>
        <w:ind w:firstLine="426"/>
        <w:jc w:val="both"/>
        <w:rPr>
          <w:rFonts w:ascii="Times New Roman" w:hAnsi="Times New Roman" w:cs="Times New Roman"/>
          <w:sz w:val="24"/>
          <w:szCs w:val="24"/>
        </w:rPr>
      </w:pPr>
      <w:bookmarkStart w:id="28" w:name="_Hlk169213698"/>
      <w:bookmarkEnd w:id="27"/>
      <w:r w:rsidRPr="007C4DAE">
        <w:rPr>
          <w:rFonts w:ascii="Times New Roman" w:hAnsi="Times New Roman" w:cs="Times New Roman"/>
          <w:sz w:val="24"/>
          <w:szCs w:val="24"/>
        </w:rPr>
        <w:t>Selain itu, di Korea Selatan terdapat kurikulum tambahan yaitu kurikulum muatan local begitupun di In</w:t>
      </w:r>
      <w:r w:rsidRPr="007C4DAE">
        <w:rPr>
          <w:rFonts w:ascii="Times New Roman" w:hAnsi="Times New Roman" w:cs="Times New Roman"/>
          <w:sz w:val="24"/>
          <w:szCs w:val="24"/>
        </w:rPr>
        <w:t>donesia juga tedapat kurikulum muatan local. Akan tetapi kurikulum muatan local di Korea Selatan dan Indonesia berbeda. Kurikulum muatan local di Korea Selatan berhubungan langsung dengan upaya pemenuhan harkat hidup para peserta didik. Sedangkan kurikulum</w:t>
      </w:r>
      <w:r w:rsidRPr="007C4DAE">
        <w:rPr>
          <w:rFonts w:ascii="Times New Roman" w:hAnsi="Times New Roman" w:cs="Times New Roman"/>
          <w:sz w:val="24"/>
          <w:szCs w:val="24"/>
        </w:rPr>
        <w:t xml:space="preserve"> muatan local Indonesia hanya terbatas pada bahasa daerah/bahasa asing maupun seni sebagai upaya dalam pelestarian budaya local.</w:t>
      </w:r>
    </w:p>
    <w:bookmarkEnd w:id="28"/>
    <w:p w:rsidR="00517B31" w:rsidRPr="007C4DAE" w:rsidRDefault="00517B31">
      <w:pPr>
        <w:spacing w:line="360" w:lineRule="auto"/>
        <w:jc w:val="both"/>
        <w:rPr>
          <w:rFonts w:ascii="Times New Roman" w:hAnsi="Times New Roman" w:cs="Times New Roman"/>
          <w:b/>
          <w:bCs/>
          <w:sz w:val="24"/>
          <w:szCs w:val="24"/>
        </w:rPr>
      </w:pPr>
    </w:p>
    <w:p w:rsidR="00517B31" w:rsidRPr="007C4DAE" w:rsidRDefault="00A35DD8">
      <w:pPr>
        <w:pStyle w:val="ListParagraph"/>
        <w:spacing w:line="360" w:lineRule="auto"/>
        <w:ind w:left="-142"/>
        <w:jc w:val="both"/>
        <w:rPr>
          <w:rFonts w:ascii="Times New Roman" w:hAnsi="Times New Roman" w:cs="Times New Roman"/>
          <w:b/>
          <w:bCs/>
          <w:sz w:val="24"/>
          <w:szCs w:val="24"/>
        </w:rPr>
      </w:pPr>
      <w:r w:rsidRPr="007C4DAE">
        <w:rPr>
          <w:rFonts w:ascii="Times New Roman" w:hAnsi="Times New Roman" w:cs="Times New Roman"/>
          <w:b/>
          <w:bCs/>
          <w:sz w:val="24"/>
          <w:szCs w:val="24"/>
        </w:rPr>
        <w:lastRenderedPageBreak/>
        <w:t>KESIMPULAN</w:t>
      </w:r>
    </w:p>
    <w:p w:rsidR="00517B31" w:rsidRPr="007C4DAE" w:rsidRDefault="00A35DD8">
      <w:pPr>
        <w:pStyle w:val="ListParagraph"/>
        <w:spacing w:line="360" w:lineRule="auto"/>
        <w:ind w:left="-142"/>
        <w:jc w:val="both"/>
        <w:rPr>
          <w:rFonts w:ascii="Times New Roman" w:hAnsi="Times New Roman" w:cs="Times New Roman"/>
          <w:b/>
          <w:bCs/>
          <w:sz w:val="24"/>
          <w:szCs w:val="24"/>
        </w:rPr>
      </w:pPr>
      <w:bookmarkStart w:id="29" w:name="_Hlk169213795"/>
      <w:r w:rsidRPr="007C4DAE">
        <w:rPr>
          <w:rFonts w:ascii="Times New Roman" w:hAnsi="Times New Roman" w:cs="Times New Roman"/>
          <w:sz w:val="24"/>
          <w:szCs w:val="24"/>
        </w:rPr>
        <w:t>Studi komparatif antara sistem pendidikan di Korea Selatan dan Indonesia mengungkapkan perbedaan yang mencolok dala</w:t>
      </w:r>
      <w:r w:rsidRPr="007C4DAE">
        <w:rPr>
          <w:rFonts w:ascii="Times New Roman" w:hAnsi="Times New Roman" w:cs="Times New Roman"/>
          <w:sz w:val="24"/>
          <w:szCs w:val="24"/>
        </w:rPr>
        <w:t>m pendekatan, kualitas, dan hasil pendidikan. Korea Selatan dikenal dengan fokusnya pada kualitas pendidikan dengan standar yang tinggi dan budaya belajar yang kompetitif, sementara Indonesia seringkali lebih menekankan pada akses pendidikan yang merata di</w:t>
      </w:r>
      <w:r w:rsidRPr="007C4DAE">
        <w:rPr>
          <w:rFonts w:ascii="Times New Roman" w:hAnsi="Times New Roman" w:cs="Times New Roman"/>
          <w:sz w:val="24"/>
          <w:szCs w:val="24"/>
        </w:rPr>
        <w:t xml:space="preserve"> seluruh wilayah. Korea Selatan memiliki sistem evaluasi yang ketat dan dukungan kuat dari pemerintah untuk inovasi dalam pendidikan, sedangkan Indonesia masih menghadapi tantangan dalam implementasi standar pendidikan yang seragam dan akses teknologi yang</w:t>
      </w:r>
      <w:r w:rsidRPr="007C4DAE">
        <w:rPr>
          <w:rFonts w:ascii="Times New Roman" w:hAnsi="Times New Roman" w:cs="Times New Roman"/>
          <w:sz w:val="24"/>
          <w:szCs w:val="24"/>
        </w:rPr>
        <w:t xml:space="preserve"> merata. Meskipun demikian, kedua negara dapat saling belajar satu sama lain untuk memperbaiki sistem pendidikan mereka dan mencapai hasil yang lebih baik secara keseluruhan.</w:t>
      </w:r>
    </w:p>
    <w:bookmarkEnd w:id="29"/>
    <w:p w:rsidR="00517B31" w:rsidRPr="007C4DAE" w:rsidRDefault="00517B31">
      <w:pPr>
        <w:pStyle w:val="ListParagraph"/>
        <w:spacing w:line="360" w:lineRule="auto"/>
        <w:ind w:left="-142"/>
        <w:jc w:val="both"/>
        <w:rPr>
          <w:rFonts w:ascii="Times New Roman" w:hAnsi="Times New Roman" w:cs="Times New Roman"/>
          <w:b/>
          <w:bCs/>
          <w:sz w:val="24"/>
          <w:szCs w:val="24"/>
        </w:rPr>
      </w:pPr>
    </w:p>
    <w:p w:rsidR="00517B31" w:rsidRPr="007C4DAE" w:rsidRDefault="00A35DD8">
      <w:pPr>
        <w:pStyle w:val="ListParagraph"/>
        <w:spacing w:line="360" w:lineRule="auto"/>
        <w:ind w:left="-142"/>
        <w:jc w:val="both"/>
        <w:rPr>
          <w:rFonts w:ascii="Times New Roman" w:hAnsi="Times New Roman" w:cs="Times New Roman"/>
          <w:b/>
          <w:bCs/>
          <w:sz w:val="24"/>
          <w:szCs w:val="24"/>
        </w:rPr>
      </w:pPr>
      <w:r w:rsidRPr="007C4DAE">
        <w:rPr>
          <w:rFonts w:ascii="Times New Roman" w:hAnsi="Times New Roman" w:cs="Times New Roman"/>
          <w:b/>
          <w:bCs/>
          <w:sz w:val="24"/>
          <w:szCs w:val="24"/>
        </w:rPr>
        <w:t>DAFTAR PUSTAKA</w:t>
      </w:r>
    </w:p>
    <w:p w:rsidR="00517B31" w:rsidRPr="007C4DAE" w:rsidRDefault="00A35DD8" w:rsidP="007C4DAE">
      <w:pPr>
        <w:spacing w:after="120" w:line="240" w:lineRule="auto"/>
        <w:jc w:val="both"/>
        <w:rPr>
          <w:rFonts w:ascii="Times New Roman" w:hAnsi="Times New Roman" w:cs="Times New Roman"/>
          <w:i/>
          <w:iCs/>
          <w:sz w:val="24"/>
          <w:szCs w:val="24"/>
          <w:shd w:val="clear" w:color="auto" w:fill="FFFFFF"/>
        </w:rPr>
      </w:pPr>
      <w:r w:rsidRPr="007C4DAE">
        <w:rPr>
          <w:rFonts w:ascii="Times New Roman" w:hAnsi="Times New Roman" w:cs="Times New Roman"/>
          <w:i/>
          <w:iCs/>
          <w:sz w:val="24"/>
          <w:szCs w:val="24"/>
          <w:shd w:val="clear" w:color="auto" w:fill="FFFFFF"/>
        </w:rPr>
        <w:t>Mesra, R., &amp; Tuerah, P. R. (2024). Studi Komparatif Sistem</w:t>
      </w:r>
      <w:r w:rsidRPr="007C4DAE">
        <w:rPr>
          <w:rFonts w:ascii="Times New Roman" w:hAnsi="Times New Roman" w:cs="Times New Roman"/>
          <w:i/>
          <w:iCs/>
          <w:sz w:val="24"/>
          <w:szCs w:val="24"/>
          <w:shd w:val="clear" w:color="auto" w:fill="FFFFFF"/>
        </w:rPr>
        <w:t xml:space="preserve"> Pendidikan di Korea Selatan dengan Indonesia. COMTE: Journal of Sociology Research and Education, 1(1), 17-25.</w:t>
      </w:r>
    </w:p>
    <w:p w:rsidR="00517B31" w:rsidRPr="007C4DAE" w:rsidRDefault="00A35DD8" w:rsidP="007C4DAE">
      <w:pPr>
        <w:autoSpaceDE w:val="0"/>
        <w:autoSpaceDN w:val="0"/>
        <w:adjustRightInd w:val="0"/>
        <w:spacing w:after="120" w:line="240" w:lineRule="auto"/>
        <w:ind w:left="426" w:right="-52" w:hanging="567"/>
        <w:jc w:val="both"/>
        <w:rPr>
          <w:rFonts w:ascii="Times New Roman" w:hAnsi="Times New Roman" w:cs="Times New Roman"/>
          <w:i/>
          <w:iCs/>
          <w:sz w:val="24"/>
          <w:szCs w:val="24"/>
        </w:rPr>
      </w:pPr>
      <w:r w:rsidRPr="007C4DAE">
        <w:rPr>
          <w:rFonts w:ascii="Times New Roman" w:hAnsi="Times New Roman" w:cs="Times New Roman"/>
          <w:i/>
          <w:iCs/>
          <w:sz w:val="24"/>
          <w:szCs w:val="24"/>
          <w:shd w:val="clear" w:color="auto" w:fill="FFFFFF"/>
        </w:rPr>
        <w:t xml:space="preserve">Panggarti, U., Zumaeroh, Z., Purnomo, S. D., Retnowati, D., &amp; Adhitya, B. (2022, April). Studi komparatif ketimpangan antar pulau di Indonesia. </w:t>
      </w:r>
      <w:r w:rsidRPr="007C4DAE">
        <w:rPr>
          <w:rFonts w:ascii="Times New Roman" w:hAnsi="Times New Roman" w:cs="Times New Roman"/>
          <w:i/>
          <w:iCs/>
          <w:sz w:val="24"/>
          <w:szCs w:val="24"/>
          <w:shd w:val="clear" w:color="auto" w:fill="FFFFFF"/>
        </w:rPr>
        <w:t>In forum ekonomi (Vol. 24, No. 2, pp. 288-298).</w:t>
      </w:r>
    </w:p>
    <w:p w:rsidR="00517B31" w:rsidRPr="007C4DAE" w:rsidRDefault="00A35DD8" w:rsidP="007C4DAE">
      <w:pPr>
        <w:autoSpaceDE w:val="0"/>
        <w:autoSpaceDN w:val="0"/>
        <w:adjustRightInd w:val="0"/>
        <w:spacing w:after="120" w:line="240" w:lineRule="auto"/>
        <w:ind w:left="426" w:right="-52" w:hanging="567"/>
        <w:jc w:val="both"/>
        <w:rPr>
          <w:rFonts w:ascii="Times New Roman" w:hAnsi="Times New Roman" w:cs="Times New Roman"/>
          <w:i/>
          <w:iCs/>
          <w:sz w:val="24"/>
          <w:szCs w:val="24"/>
          <w:shd w:val="clear" w:color="auto" w:fill="FFFFFF"/>
        </w:rPr>
      </w:pPr>
      <w:r w:rsidRPr="007C4DAE">
        <w:rPr>
          <w:rFonts w:ascii="Times New Roman" w:hAnsi="Times New Roman" w:cs="Times New Roman"/>
          <w:i/>
          <w:iCs/>
          <w:sz w:val="24"/>
          <w:szCs w:val="24"/>
          <w:shd w:val="clear" w:color="auto" w:fill="FFFFFF"/>
        </w:rPr>
        <w:t>Perdana, P., &amp; Utami, A. F. (2022). Studi Komparatif Ekonomi Kreatif di Dunia. Ar Rehla: Journal of Islamic Tourism, Halal Food, Islamic Traveling, and Creative Economy, 2(1), 72-91.</w:t>
      </w:r>
    </w:p>
    <w:p w:rsidR="00517B31" w:rsidRPr="007C4DAE" w:rsidRDefault="00A35DD8" w:rsidP="007C4DAE">
      <w:pPr>
        <w:spacing w:after="120" w:line="240" w:lineRule="auto"/>
        <w:jc w:val="both"/>
        <w:rPr>
          <w:rFonts w:ascii="Times New Roman" w:hAnsi="Times New Roman" w:cs="Times New Roman"/>
          <w:i/>
          <w:iCs/>
          <w:sz w:val="24"/>
          <w:szCs w:val="24"/>
          <w:shd w:val="clear" w:color="auto" w:fill="FFFFFF"/>
        </w:rPr>
      </w:pPr>
      <w:r w:rsidRPr="007C4DAE">
        <w:rPr>
          <w:rFonts w:ascii="Times New Roman" w:hAnsi="Times New Roman" w:cs="Times New Roman"/>
          <w:i/>
          <w:iCs/>
          <w:sz w:val="24"/>
          <w:szCs w:val="24"/>
          <w:shd w:val="clear" w:color="auto" w:fill="FFFFFF"/>
        </w:rPr>
        <w:t>Setiyorini, S. R., &amp; Se</w:t>
      </w:r>
      <w:r w:rsidRPr="007C4DAE">
        <w:rPr>
          <w:rFonts w:ascii="Times New Roman" w:hAnsi="Times New Roman" w:cs="Times New Roman"/>
          <w:i/>
          <w:iCs/>
          <w:sz w:val="24"/>
          <w:szCs w:val="24"/>
          <w:shd w:val="clear" w:color="auto" w:fill="FFFFFF"/>
        </w:rPr>
        <w:t>tiawan, D. (2023). Perkembangan Kurikulum Terhadap Kualitas Pendidikan di Indonesia. Jurnal Teknologi Pendidikan, 1(1), 12-12.</w:t>
      </w:r>
    </w:p>
    <w:p w:rsidR="00517B31" w:rsidRPr="007C4DAE" w:rsidRDefault="00A35DD8" w:rsidP="007C4DAE">
      <w:pPr>
        <w:spacing w:after="120" w:line="240" w:lineRule="auto"/>
        <w:jc w:val="both"/>
        <w:rPr>
          <w:rFonts w:ascii="Times New Roman" w:hAnsi="Times New Roman" w:cs="Times New Roman"/>
          <w:i/>
          <w:iCs/>
          <w:sz w:val="24"/>
          <w:szCs w:val="24"/>
          <w:shd w:val="clear" w:color="auto" w:fill="FFFFFF"/>
        </w:rPr>
      </w:pPr>
      <w:r w:rsidRPr="007C4DAE">
        <w:rPr>
          <w:rFonts w:ascii="Times New Roman" w:hAnsi="Times New Roman" w:cs="Times New Roman"/>
          <w:i/>
          <w:iCs/>
          <w:sz w:val="24"/>
          <w:szCs w:val="24"/>
          <w:shd w:val="clear" w:color="auto" w:fill="FFFFFF"/>
        </w:rPr>
        <w:t>Sukma, H. R., Hufad, A., &amp; Sulistiono, E. (2024). Analisis Perbandingan Kurikulum</w:t>
      </w:r>
      <w:r w:rsidRPr="007C4DAE">
        <w:rPr>
          <w:rFonts w:ascii="Times New Roman" w:hAnsi="Times New Roman" w:cs="Times New Roman"/>
          <w:i/>
          <w:iCs/>
          <w:sz w:val="24"/>
          <w:szCs w:val="24"/>
          <w:shd w:val="clear" w:color="auto" w:fill="FFFFFF"/>
        </w:rPr>
        <w:t xml:space="preserve"> Pendidikan Korea Selatan dan Indonesia. Journal on Education, 6(2), 12746-12754.</w:t>
      </w:r>
    </w:p>
    <w:p w:rsidR="00517B31" w:rsidRPr="007C4DAE" w:rsidRDefault="00A35DD8" w:rsidP="007C4DAE">
      <w:pPr>
        <w:spacing w:after="120" w:line="240" w:lineRule="auto"/>
        <w:jc w:val="both"/>
        <w:rPr>
          <w:rFonts w:ascii="Times New Roman" w:hAnsi="Times New Roman" w:cs="Times New Roman"/>
          <w:b/>
          <w:i/>
          <w:iCs/>
          <w:sz w:val="24"/>
          <w:szCs w:val="24"/>
        </w:rPr>
      </w:pPr>
      <w:r w:rsidRPr="007C4DAE">
        <w:rPr>
          <w:rFonts w:ascii="Times New Roman" w:hAnsi="Times New Roman" w:cs="Times New Roman"/>
          <w:i/>
          <w:iCs/>
          <w:sz w:val="24"/>
          <w:szCs w:val="24"/>
          <w:shd w:val="clear" w:color="auto" w:fill="FFFFFF"/>
        </w:rPr>
        <w:t>Wulandari, D., &amp; Noviani, D. (2023). Sistem Pendidikan Korea Selatan Dan Indonesia. Jurnal Studi Islam Indonesia (JSII), 1(1), 17-32.</w:t>
      </w:r>
    </w:p>
    <w:p w:rsidR="00517B31" w:rsidRPr="007C4DAE" w:rsidRDefault="00A35DD8" w:rsidP="007C4DAE">
      <w:pPr>
        <w:spacing w:after="120" w:line="240" w:lineRule="auto"/>
        <w:jc w:val="both"/>
        <w:rPr>
          <w:rFonts w:ascii="Times New Roman" w:hAnsi="Times New Roman" w:cs="Times New Roman"/>
          <w:i/>
          <w:iCs/>
          <w:sz w:val="24"/>
          <w:szCs w:val="24"/>
          <w:shd w:val="clear" w:color="auto" w:fill="FFFFFF"/>
        </w:rPr>
      </w:pPr>
      <w:r w:rsidRPr="007C4DAE">
        <w:rPr>
          <w:rFonts w:ascii="Times New Roman" w:hAnsi="Times New Roman" w:cs="Times New Roman"/>
          <w:i/>
          <w:iCs/>
          <w:sz w:val="24"/>
          <w:szCs w:val="24"/>
          <w:shd w:val="clear" w:color="auto" w:fill="FFFFFF"/>
        </w:rPr>
        <w:t>Yulanda, N. (2019). Perbandingan Kurikul</w:t>
      </w:r>
      <w:r w:rsidRPr="007C4DAE">
        <w:rPr>
          <w:rFonts w:ascii="Times New Roman" w:hAnsi="Times New Roman" w:cs="Times New Roman"/>
          <w:i/>
          <w:iCs/>
          <w:sz w:val="24"/>
          <w:szCs w:val="24"/>
          <w:shd w:val="clear" w:color="auto" w:fill="FFFFFF"/>
        </w:rPr>
        <w:t>um Social Studies Di Korea Selatan Dan Brunei Darussalam. Research and Development Journal of Education, 5(2), 26-38.</w:t>
      </w:r>
    </w:p>
    <w:p w:rsidR="00517B31" w:rsidRPr="007C4DAE" w:rsidRDefault="00517B31" w:rsidP="007C4DAE">
      <w:pPr>
        <w:spacing w:after="120" w:line="240" w:lineRule="auto"/>
        <w:jc w:val="both"/>
        <w:rPr>
          <w:rFonts w:ascii="Times New Roman" w:hAnsi="Times New Roman" w:cs="Times New Roman"/>
          <w:i/>
          <w:iCs/>
          <w:sz w:val="24"/>
          <w:szCs w:val="24"/>
          <w:shd w:val="clear" w:color="auto" w:fill="FFFFFF"/>
        </w:rPr>
      </w:pPr>
    </w:p>
    <w:p w:rsidR="00517B31" w:rsidRPr="007C4DAE" w:rsidRDefault="00517B31">
      <w:pPr>
        <w:autoSpaceDE w:val="0"/>
        <w:autoSpaceDN w:val="0"/>
        <w:adjustRightInd w:val="0"/>
        <w:spacing w:after="0" w:line="240" w:lineRule="auto"/>
        <w:ind w:left="426" w:right="-52" w:hanging="567"/>
        <w:jc w:val="both"/>
        <w:rPr>
          <w:rFonts w:ascii="Times New Roman" w:hAnsi="Times New Roman" w:cs="Times New Roman"/>
          <w:i/>
          <w:iCs/>
          <w:color w:val="222222"/>
          <w:sz w:val="24"/>
          <w:szCs w:val="24"/>
          <w:shd w:val="clear" w:color="auto" w:fill="FFFFFF"/>
        </w:rPr>
      </w:pPr>
    </w:p>
    <w:p w:rsidR="00517B31" w:rsidRPr="007C4DAE" w:rsidRDefault="00517B31">
      <w:pPr>
        <w:pStyle w:val="ListParagraph"/>
        <w:spacing w:line="360" w:lineRule="auto"/>
        <w:ind w:left="-142"/>
        <w:jc w:val="both"/>
        <w:rPr>
          <w:rFonts w:ascii="Times New Roman" w:hAnsi="Times New Roman" w:cs="Times New Roman"/>
          <w:b/>
          <w:bCs/>
          <w:sz w:val="24"/>
          <w:szCs w:val="24"/>
        </w:rPr>
      </w:pPr>
    </w:p>
    <w:sectPr w:rsidR="00517B31" w:rsidRPr="007C4DAE" w:rsidSect="007C4DAE">
      <w:headerReference w:type="even" r:id="rId8"/>
      <w:headerReference w:type="default" r:id="rId9"/>
      <w:footerReference w:type="even" r:id="rId10"/>
      <w:headerReference w:type="first" r:id="rId11"/>
      <w:footerReference w:type="first" r:id="rId12"/>
      <w:pgSz w:w="11906" w:h="16838"/>
      <w:pgMar w:top="1440" w:right="1440" w:bottom="1440" w:left="1440" w:header="0" w:footer="0" w:gutter="0"/>
      <w:pgNumType w:start="6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DD8" w:rsidRDefault="00A35DD8" w:rsidP="007C4DAE">
      <w:pPr>
        <w:spacing w:after="0" w:line="240" w:lineRule="auto"/>
      </w:pPr>
      <w:r>
        <w:separator/>
      </w:r>
    </w:p>
  </w:endnote>
  <w:endnote w:type="continuationSeparator" w:id="0">
    <w:p w:rsidR="00A35DD8" w:rsidRDefault="00A35DD8" w:rsidP="007C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Noto Serif">
    <w:altName w:val="Times New Roman"/>
    <w:charset w:val="00"/>
    <w:family w:val="roman"/>
    <w:pitch w:val="variable"/>
    <w:sig w:usb0="00000001" w:usb1="500078FF" w:usb2="00000029" w:usb3="00000000" w:csb0="0000019F" w:csb1="00000000"/>
  </w:font>
  <w:font w:name="Montserrat">
    <w:altName w:val="Times New Roman"/>
    <w:charset w:val="00"/>
    <w:family w:val="auto"/>
    <w:pitch w:val="variable"/>
    <w:sig w:usb0="00000001" w:usb1="00000003" w:usb2="00000000" w:usb3="00000000" w:csb0="00000197" w:csb1="00000000"/>
  </w:font>
  <w:font w:name="Libre Baskervill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AE" w:rsidRDefault="007C4DAE" w:rsidP="007C4DAE">
    <w:pPr>
      <w:widowControl w:val="0"/>
      <w:tabs>
        <w:tab w:val="center" w:pos="4513"/>
        <w:tab w:val="right" w:pos="9026"/>
      </w:tabs>
      <w:autoSpaceDE w:val="0"/>
      <w:autoSpaceDN w:val="0"/>
      <w:ind w:hanging="2"/>
      <w:rPr>
        <w:rFonts w:ascii="Tahoma" w:eastAsia="Tahoma" w:hAnsi="Tahoma" w:cs="Tahoma"/>
        <w:bCs/>
        <w:sz w:val="20"/>
        <w:lang w:eastAsia="ja-JP"/>
      </w:rPr>
    </w:pPr>
    <w:r>
      <w:rPr>
        <w:noProof/>
      </w:rPr>
      <mc:AlternateContent>
        <mc:Choice Requires="wps">
          <w:drawing>
            <wp:anchor distT="0" distB="0" distL="114297" distR="114297" simplePos="0" relativeHeight="251667456" behindDoc="0" locked="0" layoutInCell="1" allowOverlap="1" wp14:anchorId="5787C6A1" wp14:editId="0EDC02A1">
              <wp:simplePos x="0" y="0"/>
              <wp:positionH relativeFrom="column">
                <wp:posOffset>342264</wp:posOffset>
              </wp:positionH>
              <wp:positionV relativeFrom="paragraph">
                <wp:posOffset>-82550</wp:posOffset>
              </wp:positionV>
              <wp:extent cx="0" cy="360045"/>
              <wp:effectExtent l="0" t="0" r="19050" b="20955"/>
              <wp:wrapNone/>
              <wp:docPr id="10"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C4FBA31" id="_x0000_t32" coordsize="21600,21600" o:spt="32" o:oned="t" path="m,l21600,21600e" filled="f">
              <v:path arrowok="t" fillok="f" o:connecttype="none"/>
              <o:lock v:ext="edit" shapetype="t"/>
            </v:shapetype>
            <v:shape id="Straight Arrow Connector 657" o:spid="_x0000_s1026" type="#_x0000_t32" style="position:absolute;margin-left:26.95pt;margin-top:-6.5pt;width:0;height:28.35pt;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" strokeweight="1pt">
              <o:lock v:ext="edit" shapetype="f"/>
            </v:shape>
          </w:pict>
        </mc:Fallback>
      </mc:AlternateContent>
    </w:r>
    <w:r w:rsidRPr="00C23EE4">
      <w:rPr>
        <w:rFonts w:ascii="Tahoma" w:eastAsia="Tahoma" w:hAnsi="Tahoma" w:cs="Tahoma"/>
        <w:sz w:val="20"/>
        <w:szCs w:val="20"/>
        <w:lang w:eastAsia="ja-JP"/>
      </w:rPr>
      <w:fldChar w:fldCharType="begin"/>
    </w:r>
    <w:r w:rsidRPr="00C23EE4">
      <w:rPr>
        <w:rFonts w:ascii="Tahoma" w:eastAsia="Tahoma" w:hAnsi="Tahoma" w:cs="Tahoma"/>
        <w:sz w:val="20"/>
        <w:szCs w:val="20"/>
        <w:lang w:eastAsia="ja-JP"/>
      </w:rPr>
      <w:instrText>PAGE</w:instrText>
    </w:r>
    <w:r w:rsidRPr="00C23EE4">
      <w:rPr>
        <w:rFonts w:ascii="Tahoma" w:eastAsia="Tahoma" w:hAnsi="Tahoma" w:cs="Tahoma"/>
        <w:sz w:val="20"/>
        <w:szCs w:val="20"/>
        <w:lang w:eastAsia="ja-JP"/>
      </w:rPr>
      <w:fldChar w:fldCharType="separate"/>
    </w:r>
    <w:r w:rsidR="008E623A">
      <w:rPr>
        <w:rFonts w:ascii="Tahoma" w:eastAsia="Tahoma" w:hAnsi="Tahoma" w:cs="Tahoma"/>
        <w:noProof/>
        <w:sz w:val="20"/>
        <w:szCs w:val="20"/>
        <w:lang w:eastAsia="ja-JP"/>
      </w:rPr>
      <w:t>64</w:t>
    </w:r>
    <w:r w:rsidRPr="00C23EE4">
      <w:rPr>
        <w:rFonts w:ascii="Tahoma" w:eastAsia="Tahoma" w:hAnsi="Tahoma" w:cs="Tahoma"/>
        <w:sz w:val="20"/>
        <w:szCs w:val="20"/>
        <w:lang w:eastAsia="ja-JP"/>
      </w:rPr>
      <w:fldChar w:fldCharType="end"/>
    </w:r>
    <w:r w:rsidRPr="00C23EE4">
      <w:rPr>
        <w:rFonts w:ascii="Tahoma" w:eastAsia="Tahoma" w:hAnsi="Tahoma" w:cs="Tahoma"/>
        <w:sz w:val="20"/>
        <w:szCs w:val="20"/>
        <w:lang w:eastAsia="ja-JP"/>
      </w:rPr>
      <w:t xml:space="preserve">        </w:t>
    </w:r>
    <w:r>
      <w:rPr>
        <w:rFonts w:ascii="Tahoma" w:eastAsia="Tahoma" w:hAnsi="Tahoma" w:cs="Tahoma"/>
        <w:sz w:val="20"/>
        <w:szCs w:val="20"/>
        <w:lang w:eastAsia="ja-JP"/>
      </w:rPr>
      <w:t xml:space="preserve">    </w:t>
    </w:r>
    <w:r w:rsidRPr="00C23EE4">
      <w:rPr>
        <w:rFonts w:ascii="Tahoma" w:eastAsia="Tahoma" w:hAnsi="Tahoma" w:cs="Tahoma"/>
        <w:b/>
        <w:sz w:val="20"/>
        <w:lang w:eastAsia="ja-JP"/>
      </w:rPr>
      <w:t xml:space="preserve">IN0VED - </w:t>
    </w:r>
    <w:r w:rsidRPr="00C23EE4">
      <w:rPr>
        <w:rFonts w:ascii="Tahoma" w:eastAsia="Tahoma" w:hAnsi="Tahoma" w:cs="Tahoma"/>
        <w:bCs/>
        <w:sz w:val="20"/>
        <w:lang w:eastAsia="ja-JP"/>
      </w:rPr>
      <w:t xml:space="preserve">VOL. 2 NO. </w:t>
    </w:r>
    <w:r>
      <w:rPr>
        <w:rFonts w:ascii="Tahoma" w:eastAsia="Tahoma" w:hAnsi="Tahoma" w:cs="Tahoma"/>
        <w:bCs/>
        <w:sz w:val="20"/>
        <w:lang w:eastAsia="ja-JP"/>
      </w:rPr>
      <w:t>3 SEPTEMEBER</w:t>
    </w:r>
    <w:r w:rsidRPr="00C23EE4">
      <w:rPr>
        <w:rFonts w:ascii="Tahoma" w:eastAsia="Tahoma" w:hAnsi="Tahoma" w:cs="Tahoma"/>
        <w:bCs/>
        <w:sz w:val="20"/>
        <w:lang w:eastAsia="ja-JP"/>
      </w:rPr>
      <w:t xml:space="preserve"> 2024</w:t>
    </w:r>
    <w:r>
      <w:rPr>
        <w:noProof/>
      </w:rPr>
      <mc:AlternateContent>
        <mc:Choice Requires="wps">
          <w:drawing>
            <wp:anchor distT="0" distB="0" distL="114298" distR="114298" simplePos="0" relativeHeight="251668480" behindDoc="0" locked="0" layoutInCell="1" allowOverlap="1" wp14:anchorId="295DA2CC" wp14:editId="083B2A74">
              <wp:simplePos x="0" y="0"/>
              <wp:positionH relativeFrom="column">
                <wp:posOffset>355599</wp:posOffset>
              </wp:positionH>
              <wp:positionV relativeFrom="paragraph">
                <wp:posOffset>152400</wp:posOffset>
              </wp:positionV>
              <wp:extent cx="0" cy="12700"/>
              <wp:effectExtent l="0" t="0" r="19050" b="25400"/>
              <wp:wrapNone/>
              <wp:docPr id="11"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B037651" id="Straight Arrow Connector 659" o:spid="_x0000_s1026" type="#_x0000_t32" style="position:absolute;margin-left:28pt;margin-top:12pt;width:0;height:1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" strokecolor="windowText">
              <v:stroke startarrowwidth="narrow" startarrowlength="short" endarrowwidth="narrow" endarrowlength="short" joinstyle="miter"/>
              <o:lock v:ext="edit" shapetype="f"/>
            </v:shape>
          </w:pict>
        </mc:Fallback>
      </mc:AlternateContent>
    </w:r>
  </w:p>
  <w:p w:rsidR="007C4DAE" w:rsidRDefault="007C4DAE" w:rsidP="007C4DAE">
    <w:pPr>
      <w:pStyle w:val="Footer"/>
    </w:pPr>
  </w:p>
  <w:p w:rsidR="007C4DAE" w:rsidRDefault="007C4DAE" w:rsidP="007C4DAE">
    <w:pPr>
      <w:pStyle w:val="Footer"/>
    </w:pPr>
  </w:p>
  <w:p w:rsidR="007C4DAE" w:rsidRDefault="007C4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AE" w:rsidRPr="002B2D21" w:rsidRDefault="007C4DAE" w:rsidP="007C4DAE">
    <w:pPr>
      <w:pBdr>
        <w:top w:val="single" w:sz="4" w:space="1" w:color="000000"/>
        <w:left w:val="nil"/>
        <w:bottom w:val="nil"/>
        <w:right w:val="nil"/>
        <w:between w:val="nil"/>
      </w:pBdr>
      <w:suppressAutoHyphens/>
      <w:spacing w:after="0"/>
      <w:ind w:leftChars="-1" w:hangingChars="1" w:hanging="2"/>
      <w:textAlignment w:val="top"/>
      <w:outlineLvl w:val="0"/>
      <w:rPr>
        <w:rFonts w:ascii="Arial" w:eastAsia="Arial" w:hAnsi="Arial" w:cs="Arial"/>
        <w:i/>
        <w:color w:val="000000"/>
        <w:position w:val="-1"/>
        <w:sz w:val="20"/>
        <w:szCs w:val="20"/>
      </w:rPr>
    </w:pPr>
    <w:r w:rsidRPr="002B2D21">
      <w:rPr>
        <w:rFonts w:ascii="Arial" w:eastAsia="Arial" w:hAnsi="Arial" w:cs="Arial"/>
        <w:i/>
        <w:color w:val="000000"/>
        <w:position w:val="-1"/>
        <w:sz w:val="20"/>
        <w:szCs w:val="20"/>
      </w:rPr>
      <w:t>Received:</w:t>
    </w:r>
    <w:r>
      <w:rPr>
        <w:rFonts w:ascii="Arial" w:eastAsia="Arial" w:hAnsi="Arial" w:cs="Arial"/>
        <w:i/>
        <w:color w:val="000000"/>
        <w:position w:val="-1"/>
        <w:sz w:val="20"/>
        <w:szCs w:val="20"/>
      </w:rPr>
      <w:t xml:space="preserve"> Juli 31, 2024; Accepted: Agustus 31 2024; Published: September </w:t>
    </w:r>
    <w:r w:rsidRPr="002B2D21">
      <w:rPr>
        <w:rFonts w:ascii="Arial" w:eastAsia="Arial" w:hAnsi="Arial" w:cs="Arial"/>
        <w:i/>
        <w:color w:val="000000"/>
        <w:position w:val="-1"/>
        <w:sz w:val="20"/>
        <w:szCs w:val="20"/>
      </w:rPr>
      <w:t>30, 2024</w:t>
    </w:r>
  </w:p>
  <w:p w:rsidR="007C4DAE" w:rsidRDefault="007C4DAE" w:rsidP="007C4DAE">
    <w:pPr>
      <w:spacing w:after="0"/>
      <w:rPr>
        <w:i/>
        <w:iCs/>
        <w:color w:val="0000FF"/>
        <w:sz w:val="20"/>
        <w:szCs w:val="20"/>
        <w:u w:val="single"/>
      </w:rPr>
    </w:pPr>
    <w:r w:rsidRPr="002B2D21">
      <w:rPr>
        <w:rFonts w:ascii="Libre Baskerville" w:eastAsia="Libre Baskerville" w:hAnsi="Libre Baskerville" w:cs="Libre Baskerville"/>
        <w:i/>
        <w:color w:val="000000"/>
        <w:position w:val="-1"/>
        <w:sz w:val="20"/>
        <w:szCs w:val="20"/>
      </w:rPr>
      <w:t>*</w:t>
    </w:r>
    <w:r w:rsidRPr="002B2D21">
      <w:rPr>
        <w:b/>
        <w:position w:val="-1"/>
      </w:rPr>
      <w:t xml:space="preserve"> </w:t>
    </w:r>
    <w:r w:rsidRPr="007C4DAE">
      <w:rPr>
        <w:i/>
        <w:position w:val="-1"/>
        <w:sz w:val="20"/>
      </w:rPr>
      <w:t>Matilda Moniz</w:t>
    </w:r>
    <w:r w:rsidRPr="002B2D21">
      <w:rPr>
        <w:rFonts w:ascii="Libre Baskerville" w:eastAsia="Libre Baskerville" w:hAnsi="Libre Baskerville" w:cs="Libre Baskerville"/>
        <w:i/>
        <w:color w:val="000000"/>
        <w:position w:val="-1"/>
        <w:sz w:val="20"/>
        <w:szCs w:val="20"/>
      </w:rPr>
      <w:t>,</w:t>
    </w:r>
    <w:r w:rsidRPr="002B2D21">
      <w:rPr>
        <w:rFonts w:ascii="Libre Baskerville" w:eastAsia="Libre Baskerville" w:hAnsi="Libre Baskerville" w:cs="Libre Baskerville"/>
        <w:color w:val="000000"/>
        <w:position w:val="-1"/>
        <w:sz w:val="20"/>
        <w:szCs w:val="20"/>
      </w:rPr>
      <w:t xml:space="preserve"> </w:t>
    </w:r>
    <w:hyperlink r:id="rId1" w:history="1">
      <w:r w:rsidRPr="007C4DAE">
        <w:rPr>
          <w:rStyle w:val="Hyperlink"/>
          <w:rFonts w:ascii="Libre Baskerville" w:eastAsia="Libre Baskerville" w:hAnsi="Libre Baskerville" w:cs="Libre Baskerville"/>
          <w:bCs/>
          <w:position w:val="-1"/>
          <w:sz w:val="20"/>
          <w:szCs w:val="20"/>
        </w:rPr>
        <w:t>atilmonis@gmail.com</w:t>
      </w:r>
    </w:hyperlink>
  </w:p>
  <w:p w:rsidR="007C4DAE" w:rsidRDefault="007C4DAE" w:rsidP="007C4DAE">
    <w:pPr>
      <w:rPr>
        <w:i/>
        <w:iCs/>
        <w:sz w:val="20"/>
        <w:szCs w:val="20"/>
        <w:lang w:val="id-ID"/>
      </w:rPr>
    </w:pPr>
  </w:p>
  <w:p w:rsidR="007C4DAE" w:rsidRDefault="007C4DAE">
    <w:pPr>
      <w:pStyle w:val="Footer"/>
    </w:pPr>
  </w:p>
  <w:p w:rsidR="007C4DAE" w:rsidRDefault="007C4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DD8" w:rsidRDefault="00A35DD8" w:rsidP="007C4DAE">
      <w:pPr>
        <w:spacing w:after="0" w:line="240" w:lineRule="auto"/>
      </w:pPr>
      <w:r>
        <w:separator/>
      </w:r>
    </w:p>
  </w:footnote>
  <w:footnote w:type="continuationSeparator" w:id="0">
    <w:p w:rsidR="00A35DD8" w:rsidRDefault="00A35DD8" w:rsidP="007C4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AE" w:rsidRDefault="007C4DAE" w:rsidP="007C4DAE">
    <w:pPr>
      <w:jc w:val="right"/>
      <w:rPr>
        <w:rFonts w:ascii="Times New Roman" w:hAnsi="Times New Roman" w:cs="Times New Roman"/>
        <w:b/>
        <w:bCs/>
        <w:i/>
        <w:sz w:val="20"/>
        <w:szCs w:val="20"/>
      </w:rPr>
    </w:pPr>
  </w:p>
  <w:p w:rsidR="007C4DAE" w:rsidRPr="007C4DAE" w:rsidRDefault="007C4DAE" w:rsidP="007C4DAE">
    <w:pPr>
      <w:jc w:val="right"/>
      <w:rPr>
        <w:rFonts w:ascii="Times New Roman" w:hAnsi="Times New Roman" w:cs="Times New Roman"/>
        <w:b/>
        <w:bCs/>
        <w:i/>
        <w:sz w:val="20"/>
        <w:szCs w:val="20"/>
      </w:rPr>
    </w:pPr>
    <w:r w:rsidRPr="007C4DAE">
      <w:rPr>
        <w:rFonts w:ascii="Times New Roman" w:hAnsi="Times New Roman" w:cs="Times New Roman"/>
        <w:b/>
        <w:bCs/>
        <w:i/>
        <w:sz w:val="20"/>
        <w:szCs w:val="20"/>
      </w:rPr>
      <w:t>STUDI KOMPARATIF SISTEM PENDIDIKAN DI KOREA SELATAN DENGAN INDONESIA</w:t>
    </w:r>
  </w:p>
  <w:p w:rsidR="007C4DAE" w:rsidRPr="007C4DAE" w:rsidRDefault="007C4DAE" w:rsidP="007C4DAE">
    <w:pPr>
      <w:pStyle w:val="Header"/>
      <w:jc w:val="right"/>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AE" w:rsidRDefault="007C4DAE" w:rsidP="007C4DAE">
    <w:pPr>
      <w:widowControl w:val="0"/>
      <w:tabs>
        <w:tab w:val="center" w:pos="4680"/>
        <w:tab w:val="right" w:pos="9360"/>
      </w:tabs>
      <w:suppressAutoHyphens/>
      <w:autoSpaceDE w:val="0"/>
      <w:autoSpaceDN w:val="0"/>
      <w:ind w:leftChars="-1" w:hangingChars="1" w:hanging="2"/>
      <w:jc w:val="right"/>
      <w:textAlignment w:val="top"/>
      <w:outlineLvl w:val="0"/>
      <w:rPr>
        <w:rFonts w:ascii="Cambria" w:eastAsia="Constantia" w:hAnsi="Cambria"/>
        <w:noProof/>
        <w:position w:val="-1"/>
        <w:lang w:val="id"/>
      </w:rPr>
    </w:pPr>
  </w:p>
  <w:p w:rsidR="007C4DAE" w:rsidRDefault="007C4DAE" w:rsidP="007C4DAE">
    <w:pPr>
      <w:widowControl w:val="0"/>
      <w:tabs>
        <w:tab w:val="center" w:pos="4680"/>
        <w:tab w:val="right" w:pos="9360"/>
      </w:tabs>
      <w:suppressAutoHyphens/>
      <w:autoSpaceDE w:val="0"/>
      <w:autoSpaceDN w:val="0"/>
      <w:ind w:leftChars="-1" w:hangingChars="1" w:hanging="2"/>
      <w:jc w:val="right"/>
      <w:textAlignment w:val="top"/>
      <w:outlineLvl w:val="0"/>
      <w:rPr>
        <w:rFonts w:ascii="Cambria" w:eastAsia="Constantia" w:hAnsi="Cambria"/>
        <w:noProof/>
        <w:position w:val="-1"/>
        <w:lang w:val="id"/>
      </w:rPr>
    </w:pPr>
  </w:p>
  <w:p w:rsidR="007C4DAE" w:rsidRDefault="007C4DAE" w:rsidP="007C4DAE">
    <w:pPr>
      <w:widowControl w:val="0"/>
      <w:tabs>
        <w:tab w:val="center" w:pos="4680"/>
        <w:tab w:val="right" w:pos="9360"/>
      </w:tabs>
      <w:suppressAutoHyphens/>
      <w:autoSpaceDE w:val="0"/>
      <w:autoSpaceDN w:val="0"/>
      <w:ind w:leftChars="-1" w:hangingChars="1" w:hanging="2"/>
      <w:jc w:val="right"/>
      <w:textAlignment w:val="top"/>
      <w:outlineLvl w:val="0"/>
    </w:pPr>
    <w:r>
      <w:rPr>
        <w:rFonts w:ascii="Cambria" w:eastAsia="Constantia" w:hAnsi="Cambria"/>
        <w:noProof/>
        <w:position w:val="-1"/>
        <w:lang w:val="id"/>
      </w:rPr>
      <w:t>e</w:t>
    </w:r>
    <w:r w:rsidRPr="002B2D21">
      <w:rPr>
        <w:rFonts w:ascii="Cambria" w:eastAsia="Constantia" w:hAnsi="Cambria"/>
        <w:noProof/>
        <w:position w:val="-1"/>
        <w:lang w:val="id"/>
      </w:rPr>
      <w:t>-ISSN: 3</w:t>
    </w:r>
    <w:r>
      <w:rPr>
        <w:rFonts w:ascii="Cambria" w:eastAsia="Constantia" w:hAnsi="Cambria"/>
        <w:noProof/>
        <w:position w:val="-1"/>
        <w:lang w:val="id"/>
      </w:rPr>
      <w:t>021-7</w:t>
    </w:r>
    <w:r>
      <w:rPr>
        <w:rFonts w:ascii="Cambria" w:eastAsia="Constantia" w:hAnsi="Cambria"/>
        <w:noProof/>
        <w:position w:val="-1"/>
        <w:lang w:val="id"/>
      </w:rPr>
      <w:t>466 p-ISSN: 3021-7474, Hal 62-68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AE" w:rsidRPr="007C4DAE" w:rsidRDefault="007C4DAE" w:rsidP="007C4DAE">
    <w:pPr>
      <w:widowControl w:val="0"/>
      <w:tabs>
        <w:tab w:val="center" w:pos="4680"/>
        <w:tab w:val="right" w:pos="9360"/>
      </w:tabs>
      <w:suppressAutoHyphens/>
      <w:autoSpaceDE w:val="0"/>
      <w:autoSpaceDN w:val="0"/>
      <w:spacing w:after="0" w:line="240" w:lineRule="auto"/>
      <w:ind w:leftChars="-1" w:hangingChars="1" w:hanging="2"/>
      <w:jc w:val="right"/>
      <w:textAlignment w:val="top"/>
      <w:outlineLvl w:val="0"/>
      <w:rPr>
        <w:rFonts w:ascii="Cambria" w:eastAsia="Constantia" w:hAnsi="Cambria" w:cs="Noto Serif"/>
        <w:b/>
        <w:bCs/>
        <w:caps/>
        <w:kern w:val="0"/>
        <w:position w:val="-1"/>
        <w:sz w:val="24"/>
        <w:szCs w:val="24"/>
        <w:shd w:val="clear" w:color="auto" w:fill="FFFFFF"/>
        <w:lang w:val="id"/>
        <w14:ligatures w14:val="none"/>
      </w:rPr>
    </w:pPr>
  </w:p>
  <w:p w:rsidR="007C4DAE" w:rsidRPr="007C4DAE" w:rsidRDefault="007C4DAE" w:rsidP="007C4DAE">
    <w:pPr>
      <w:widowControl w:val="0"/>
      <w:tabs>
        <w:tab w:val="center" w:pos="4680"/>
        <w:tab w:val="right" w:pos="9360"/>
      </w:tabs>
      <w:suppressAutoHyphens/>
      <w:autoSpaceDE w:val="0"/>
      <w:autoSpaceDN w:val="0"/>
      <w:spacing w:after="0" w:line="240" w:lineRule="auto"/>
      <w:ind w:leftChars="-1" w:hangingChars="1" w:hanging="2"/>
      <w:jc w:val="right"/>
      <w:textAlignment w:val="top"/>
      <w:outlineLvl w:val="0"/>
      <w:rPr>
        <w:rFonts w:ascii="Cambria" w:eastAsia="Cambria" w:hAnsi="Cambria" w:cs="Cambria"/>
        <w:b/>
        <w:kern w:val="0"/>
        <w:position w:val="-1"/>
        <w:sz w:val="24"/>
        <w:szCs w:val="24"/>
        <w:lang w:val="id"/>
        <w14:ligatures w14:val="none"/>
      </w:rPr>
    </w:pPr>
    <w:r w:rsidRPr="007C4DAE">
      <w:rPr>
        <w:rFonts w:ascii="Cambria" w:eastAsia="Constantia" w:hAnsi="Cambria" w:cs="Noto Serif"/>
        <w:b/>
        <w:bCs/>
        <w:kern w:val="0"/>
        <w:position w:val="-1"/>
        <w:sz w:val="24"/>
        <w:szCs w:val="24"/>
        <w:shd w:val="clear" w:color="auto" w:fill="FFFFFF"/>
        <w:lang w:val="id"/>
        <w14:ligatures w14:val="none"/>
      </w:rPr>
      <w:t>Journal Innovation in Education (INOVED)</w:t>
    </w:r>
  </w:p>
  <w:p w:rsidR="007C4DAE" w:rsidRPr="007C4DAE" w:rsidRDefault="007C4DAE" w:rsidP="007C4DAE">
    <w:pPr>
      <w:widowControl w:val="0"/>
      <w:tabs>
        <w:tab w:val="center" w:pos="4680"/>
        <w:tab w:val="right" w:pos="9360"/>
      </w:tabs>
      <w:suppressAutoHyphens/>
      <w:autoSpaceDE w:val="0"/>
      <w:autoSpaceDN w:val="0"/>
      <w:spacing w:after="0" w:line="240" w:lineRule="auto"/>
      <w:ind w:leftChars="-1" w:hangingChars="1" w:hanging="2"/>
      <w:jc w:val="right"/>
      <w:textAlignment w:val="top"/>
      <w:outlineLvl w:val="0"/>
      <w:rPr>
        <w:rFonts w:ascii="Cambria" w:eastAsia="Cambria" w:hAnsi="Cambria" w:cs="Cambria"/>
        <w:b/>
        <w:kern w:val="0"/>
        <w:position w:val="-1"/>
        <w:sz w:val="24"/>
        <w:szCs w:val="24"/>
        <w:lang w:val="id"/>
        <w14:ligatures w14:val="none"/>
      </w:rPr>
    </w:pPr>
    <w:r w:rsidRPr="007C4DAE">
      <w:rPr>
        <w:rFonts w:ascii="Cambria" w:eastAsia="Cambria" w:hAnsi="Cambria" w:cs="Cambria"/>
        <w:b/>
        <w:kern w:val="0"/>
        <w:position w:val="-1"/>
        <w:sz w:val="24"/>
        <w:szCs w:val="24"/>
        <w:lang w:val="id"/>
        <w14:ligatures w14:val="none"/>
      </w:rPr>
      <w:t xml:space="preserve">Vol. 2 No. </w:t>
    </w:r>
    <w:r w:rsidRPr="007C4DAE">
      <w:rPr>
        <w:rFonts w:ascii="Cambria" w:eastAsia="Cambria" w:hAnsi="Cambria" w:cs="Cambria"/>
        <w:b/>
        <w:kern w:val="0"/>
        <w:position w:val="-1"/>
        <w:sz w:val="24"/>
        <w:szCs w:val="24"/>
        <w:lang w:val="en-US"/>
        <w14:ligatures w14:val="none"/>
      </w:rPr>
      <w:t>3 September</w:t>
    </w:r>
    <w:r w:rsidRPr="007C4DAE">
      <w:rPr>
        <w:rFonts w:ascii="Cambria" w:eastAsia="Cambria" w:hAnsi="Cambria" w:cs="Cambria"/>
        <w:b/>
        <w:kern w:val="0"/>
        <w:position w:val="-1"/>
        <w:sz w:val="24"/>
        <w:szCs w:val="24"/>
        <w:lang w:val="id"/>
        <w14:ligatures w14:val="none"/>
      </w:rPr>
      <w:t xml:space="preserve"> 2024</w:t>
    </w:r>
  </w:p>
  <w:p w:rsidR="007C4DAE" w:rsidRPr="007C4DAE" w:rsidRDefault="007C4DAE" w:rsidP="007C4DAE">
    <w:pPr>
      <w:widowControl w:val="0"/>
      <w:tabs>
        <w:tab w:val="center" w:pos="4680"/>
        <w:tab w:val="right" w:pos="9360"/>
      </w:tabs>
      <w:suppressAutoHyphens/>
      <w:autoSpaceDE w:val="0"/>
      <w:autoSpaceDN w:val="0"/>
      <w:spacing w:after="0" w:line="240" w:lineRule="auto"/>
      <w:ind w:leftChars="-1" w:hangingChars="1" w:hanging="2"/>
      <w:jc w:val="right"/>
      <w:textAlignment w:val="top"/>
      <w:outlineLvl w:val="0"/>
      <w:rPr>
        <w:rFonts w:ascii="Cambria" w:eastAsia="Constantia" w:hAnsi="Cambria"/>
        <w:kern w:val="0"/>
        <w:position w:val="-1"/>
        <w:sz w:val="24"/>
        <w:szCs w:val="24"/>
        <w:lang w:val="en-US"/>
        <w14:ligatures w14:val="none"/>
      </w:rPr>
    </w:pPr>
    <w:r w:rsidRPr="007C4DAE">
      <w:rPr>
        <w:rFonts w:ascii="Cambria" w:eastAsia="Constantia" w:hAnsi="Cambria" w:cs="Times New Roman"/>
        <w:noProof/>
        <w:kern w:val="0"/>
        <w:position w:val="-1"/>
        <w:sz w:val="24"/>
        <w:szCs w:val="24"/>
        <w:lang w:val="en-US"/>
        <w14:ligatures w14:val="none"/>
      </w:rPr>
      <w:drawing>
        <wp:anchor distT="0" distB="0" distL="114300" distR="114300" simplePos="0" relativeHeight="251665408" behindDoc="0" locked="0" layoutInCell="1" allowOverlap="1" wp14:anchorId="4F373705" wp14:editId="144692DC">
          <wp:simplePos x="0" y="0"/>
          <wp:positionH relativeFrom="column">
            <wp:posOffset>885190</wp:posOffset>
          </wp:positionH>
          <wp:positionV relativeFrom="paragraph">
            <wp:posOffset>8255</wp:posOffset>
          </wp:positionV>
          <wp:extent cx="838200" cy="295275"/>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DAE">
      <w:rPr>
        <w:rFonts w:ascii="Cambria" w:eastAsia="Constantia" w:hAnsi="Cambria" w:cs="Times New Roman"/>
        <w:noProof/>
        <w:kern w:val="0"/>
        <w:position w:val="-1"/>
        <w:sz w:val="24"/>
        <w:szCs w:val="24"/>
        <w:lang w:val="en-US"/>
        <w14:ligatures w14:val="none"/>
      </w:rPr>
      <w:drawing>
        <wp:anchor distT="0" distB="0" distL="114300" distR="114300" simplePos="0" relativeHeight="251664384" behindDoc="0" locked="0" layoutInCell="1" allowOverlap="1" wp14:anchorId="727CC5CE" wp14:editId="37BD5F68">
          <wp:simplePos x="0" y="0"/>
          <wp:positionH relativeFrom="margin">
            <wp:align>left</wp:align>
          </wp:positionH>
          <wp:positionV relativeFrom="paragraph">
            <wp:posOffset>8255</wp:posOffset>
          </wp:positionV>
          <wp:extent cx="809625" cy="32385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DAE">
      <w:rPr>
        <w:rFonts w:ascii="Cambria" w:eastAsia="Times New Roman" w:hAnsi="Cambria" w:cs="Times New Roman"/>
        <w:kern w:val="0"/>
        <w:position w:val="-1"/>
        <w:sz w:val="24"/>
        <w:szCs w:val="24"/>
        <w:lang w:val="id"/>
        <w14:ligatures w14:val="none"/>
      </w:rPr>
      <w:t xml:space="preserve"> </w:t>
    </w:r>
    <w:r w:rsidRPr="007C4DAE">
      <w:rPr>
        <w:rFonts w:ascii="Cambria" w:eastAsia="Constantia" w:hAnsi="Cambria" w:cs="Times New Roman"/>
        <w:noProof/>
        <w:kern w:val="0"/>
        <w:position w:val="-1"/>
        <w:sz w:val="24"/>
        <w:szCs w:val="24"/>
        <w:lang w:val="id"/>
        <w14:ligatures w14:val="none"/>
      </w:rPr>
      <w:t xml:space="preserve">e-ISSN: 3021-7466 p-ISSN: 3021-7474, Hal </w:t>
    </w:r>
    <w:r>
      <w:rPr>
        <w:rFonts w:ascii="Cambria" w:eastAsia="Constantia" w:hAnsi="Cambria" w:cs="Times New Roman"/>
        <w:noProof/>
        <w:kern w:val="0"/>
        <w:position w:val="-1"/>
        <w:sz w:val="24"/>
        <w:szCs w:val="24"/>
        <w:lang w:val="en-US"/>
        <w14:ligatures w14:val="none"/>
      </w:rPr>
      <w:t>62-68</w:t>
    </w:r>
  </w:p>
  <w:p w:rsidR="007C4DAE" w:rsidRPr="007C4DAE" w:rsidRDefault="007C4DAE" w:rsidP="007C4DAE">
    <w:pPr>
      <w:widowControl w:val="0"/>
      <w:tabs>
        <w:tab w:val="center" w:pos="4680"/>
        <w:tab w:val="right" w:pos="9360"/>
      </w:tabs>
      <w:suppressAutoHyphens/>
      <w:autoSpaceDE w:val="0"/>
      <w:autoSpaceDN w:val="0"/>
      <w:spacing w:after="0" w:line="240" w:lineRule="auto"/>
      <w:ind w:leftChars="-1" w:hangingChars="1" w:hanging="2"/>
      <w:jc w:val="right"/>
      <w:textAlignment w:val="top"/>
      <w:outlineLvl w:val="0"/>
      <w:rPr>
        <w:rFonts w:ascii="Cambria" w:eastAsia="Times New Roman" w:hAnsi="Cambria" w:cs="Times New Roman"/>
        <w:color w:val="000000"/>
        <w:kern w:val="0"/>
        <w:position w:val="-1"/>
        <w:sz w:val="24"/>
        <w:szCs w:val="24"/>
        <w:highlight w:val="white"/>
        <w:lang w:val="id"/>
        <w14:ligatures w14:val="none"/>
      </w:rPr>
    </w:pPr>
    <w:r w:rsidRPr="007C4DAE">
      <w:rPr>
        <w:rFonts w:ascii="Times New Roman" w:eastAsia="Times New Roman" w:hAnsi="Times New Roman" w:cs="Times New Roman"/>
        <w:noProof/>
        <w:kern w:val="0"/>
        <w:sz w:val="24"/>
        <w:szCs w:val="24"/>
        <w:lang w:val="en-US"/>
        <w14:ligatures w14:val="none"/>
      </w:rPr>
      <mc:AlternateContent>
        <mc:Choice Requires="wps">
          <w:drawing>
            <wp:anchor distT="4294967293" distB="4294967293" distL="114300" distR="114300" simplePos="0" relativeHeight="251663360" behindDoc="0" locked="0" layoutInCell="1" allowOverlap="1" wp14:anchorId="7701DE16" wp14:editId="1DB1F2DF">
              <wp:simplePos x="0" y="0"/>
              <wp:positionH relativeFrom="margin">
                <wp:align>left</wp:align>
              </wp:positionH>
              <wp:positionV relativeFrom="paragraph">
                <wp:posOffset>195579</wp:posOffset>
              </wp:positionV>
              <wp:extent cx="5727700" cy="0"/>
              <wp:effectExtent l="0" t="0" r="25400" b="19050"/>
              <wp:wrapNone/>
              <wp:docPr id="5" name="Konektor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277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8E0C1D" id="Konektor Lurus 1" o:spid="_x0000_s1026" style="position:absolute;flip:y;z-index:251663360;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margin;mso-height-relative:margin" from="0,15.4pt" to="45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" strokecolor="windowText" strokeweight="1.5pt">
              <v:stroke joinstyle="miter"/>
              <o:lock v:ext="edit" shapetype="f"/>
              <w10:wrap anchorx="margin"/>
            </v:line>
          </w:pict>
        </mc:Fallback>
      </mc:AlternateContent>
    </w:r>
    <w:r w:rsidRPr="007C4DAE">
      <w:rPr>
        <w:rFonts w:ascii="Cambria" w:eastAsia="Times New Roman" w:hAnsi="Cambria" w:cs="Times New Roman"/>
        <w:color w:val="000000"/>
        <w:kern w:val="0"/>
        <w:position w:val="-1"/>
        <w:sz w:val="24"/>
        <w:szCs w:val="24"/>
        <w:highlight w:val="white"/>
        <w:lang w:val="id"/>
        <w14:ligatures w14:val="none"/>
      </w:rPr>
      <w:t xml:space="preserve">DOI: </w:t>
    </w:r>
    <w:r w:rsidRPr="007C4DAE">
      <w:rPr>
        <w:rFonts w:cs="Arial"/>
        <w:kern w:val="0"/>
        <w:szCs w:val="24"/>
        <w:lang w:val="en-US"/>
        <w14:ligatures w14:val="none"/>
      </w:rPr>
      <w:t xml:space="preserve"> </w:t>
    </w:r>
    <w:hyperlink r:id="rId3" w:history="1">
      <w:r w:rsidRPr="007C4DAE">
        <w:rPr>
          <w:rFonts w:ascii="Montserrat" w:hAnsi="Montserrat" w:cs="Arial"/>
          <w:color w:val="0563C1"/>
          <w:kern w:val="0"/>
          <w:sz w:val="20"/>
          <w:szCs w:val="20"/>
          <w:u w:val="single"/>
          <w:shd w:val="clear" w:color="auto" w:fill="FFFFFF"/>
          <w:lang w:val="en-US"/>
          <w14:ligatures w14:val="none"/>
        </w:rPr>
        <w:t>https://doi.org/10.59841/inoved.v2i3</w:t>
      </w:r>
    </w:hyperlink>
    <w:r w:rsidR="008E623A">
      <w:rPr>
        <w:rFonts w:ascii="Montserrat" w:hAnsi="Montserrat" w:cs="Arial"/>
        <w:kern w:val="0"/>
        <w:sz w:val="20"/>
        <w:szCs w:val="20"/>
        <w:shd w:val="clear" w:color="auto" w:fill="FFFFFF"/>
        <w:lang w:val="en-US"/>
        <w14:ligatures w14:val="none"/>
      </w:rPr>
      <w:t>.1349</w:t>
    </w:r>
    <w:r w:rsidRPr="007C4DAE">
      <w:rPr>
        <w:rFonts w:ascii="Cambria" w:eastAsia="Times New Roman" w:hAnsi="Cambria" w:cs="Times New Roman"/>
        <w:color w:val="0000FF"/>
        <w:kern w:val="0"/>
        <w:position w:val="-1"/>
        <w:sz w:val="24"/>
        <w:szCs w:val="24"/>
        <w:u w:val="single"/>
        <w:lang w:val="en-US"/>
        <w14:ligatures w14:val="none"/>
      </w:rPr>
      <w:t xml:space="preserve">     </w:t>
    </w:r>
    <w:r w:rsidRPr="007C4DAE">
      <w:rPr>
        <w:rFonts w:ascii="Cambria" w:eastAsia="Times New Roman" w:hAnsi="Cambria" w:cs="Times New Roman"/>
        <w:color w:val="0000FF"/>
        <w:kern w:val="0"/>
        <w:position w:val="-1"/>
        <w:sz w:val="24"/>
        <w:szCs w:val="24"/>
        <w:u w:val="single"/>
        <w:lang w:val="id"/>
        <w14:ligatures w14:val="none"/>
      </w:rPr>
      <w:t xml:space="preserve"> </w:t>
    </w:r>
    <w:r w:rsidRPr="007C4DAE">
      <w:rPr>
        <w:rFonts w:ascii="Cambria" w:eastAsia="Times New Roman" w:hAnsi="Cambria" w:cs="Times New Roman"/>
        <w:color w:val="000000"/>
        <w:kern w:val="0"/>
        <w:position w:val="-1"/>
        <w:sz w:val="24"/>
        <w:szCs w:val="24"/>
        <w:lang w:val="id"/>
        <w14:ligatures w14: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A35C6E0E"/>
    <w:lvl w:ilvl="0" w:tplc="AA5AE0BE">
      <w:start w:val="1"/>
      <w:numFmt w:val="decimal"/>
      <w:lvlText w:val="%1."/>
      <w:lvlJc w:val="left"/>
      <w:pPr>
        <w:ind w:left="720" w:hanging="360"/>
      </w:pPr>
    </w:lvl>
    <w:lvl w:ilvl="1" w:tplc="8F066826" w:tentative="1">
      <w:start w:val="1"/>
      <w:numFmt w:val="lowerLetter"/>
      <w:lvlText w:val="%2."/>
      <w:lvlJc w:val="left"/>
      <w:pPr>
        <w:ind w:left="1440" w:hanging="360"/>
      </w:pPr>
    </w:lvl>
    <w:lvl w:ilvl="2" w:tplc="D3F4E8E0" w:tentative="1">
      <w:start w:val="1"/>
      <w:numFmt w:val="lowerRoman"/>
      <w:lvlText w:val="%3."/>
      <w:lvlJc w:val="right"/>
      <w:pPr>
        <w:ind w:left="2160" w:hanging="180"/>
      </w:pPr>
    </w:lvl>
    <w:lvl w:ilvl="3" w:tplc="93D84636" w:tentative="1">
      <w:start w:val="1"/>
      <w:numFmt w:val="decimal"/>
      <w:lvlText w:val="%4."/>
      <w:lvlJc w:val="left"/>
      <w:pPr>
        <w:ind w:left="2880" w:hanging="360"/>
      </w:pPr>
    </w:lvl>
    <w:lvl w:ilvl="4" w:tplc="F6CA5620" w:tentative="1">
      <w:start w:val="1"/>
      <w:numFmt w:val="lowerLetter"/>
      <w:lvlText w:val="%5."/>
      <w:lvlJc w:val="left"/>
      <w:pPr>
        <w:ind w:left="3600" w:hanging="360"/>
      </w:pPr>
    </w:lvl>
    <w:lvl w:ilvl="5" w:tplc="7426647A" w:tentative="1">
      <w:start w:val="1"/>
      <w:numFmt w:val="lowerRoman"/>
      <w:lvlText w:val="%6."/>
      <w:lvlJc w:val="right"/>
      <w:pPr>
        <w:ind w:left="4320" w:hanging="180"/>
      </w:pPr>
    </w:lvl>
    <w:lvl w:ilvl="6" w:tplc="1AACA866" w:tentative="1">
      <w:start w:val="1"/>
      <w:numFmt w:val="decimal"/>
      <w:lvlText w:val="%7."/>
      <w:lvlJc w:val="left"/>
      <w:pPr>
        <w:ind w:left="5040" w:hanging="360"/>
      </w:pPr>
    </w:lvl>
    <w:lvl w:ilvl="7" w:tplc="C51C445C" w:tentative="1">
      <w:start w:val="1"/>
      <w:numFmt w:val="lowerLetter"/>
      <w:lvlText w:val="%8."/>
      <w:lvlJc w:val="left"/>
      <w:pPr>
        <w:ind w:left="5760" w:hanging="360"/>
      </w:pPr>
    </w:lvl>
    <w:lvl w:ilvl="8" w:tplc="029C5DA4" w:tentative="1">
      <w:start w:val="1"/>
      <w:numFmt w:val="lowerRoman"/>
      <w:lvlText w:val="%9."/>
      <w:lvlJc w:val="right"/>
      <w:pPr>
        <w:ind w:left="6480" w:hanging="180"/>
      </w:pPr>
    </w:lvl>
  </w:abstractNum>
  <w:abstractNum w:abstractNumId="1" w15:restartNumberingAfterBreak="0">
    <w:nsid w:val="00000001"/>
    <w:multiLevelType w:val="hybridMultilevel"/>
    <w:tmpl w:val="A35C6E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2"/>
    <w:multiLevelType w:val="hybridMultilevel"/>
    <w:tmpl w:val="326CB38E"/>
    <w:lvl w:ilvl="0" w:tplc="0DA02968">
      <w:start w:val="1"/>
      <w:numFmt w:val="decimal"/>
      <w:lvlText w:val="%1."/>
      <w:lvlJc w:val="left"/>
      <w:pPr>
        <w:ind w:left="720" w:hanging="360"/>
      </w:pPr>
    </w:lvl>
    <w:lvl w:ilvl="1" w:tplc="08365052" w:tentative="1">
      <w:start w:val="1"/>
      <w:numFmt w:val="lowerLetter"/>
      <w:lvlText w:val="%2."/>
      <w:lvlJc w:val="left"/>
      <w:pPr>
        <w:ind w:left="1440" w:hanging="360"/>
      </w:pPr>
    </w:lvl>
    <w:lvl w:ilvl="2" w:tplc="ED009C22" w:tentative="1">
      <w:start w:val="1"/>
      <w:numFmt w:val="lowerRoman"/>
      <w:lvlText w:val="%3."/>
      <w:lvlJc w:val="right"/>
      <w:pPr>
        <w:ind w:left="2160" w:hanging="180"/>
      </w:pPr>
    </w:lvl>
    <w:lvl w:ilvl="3" w:tplc="74A42B1A" w:tentative="1">
      <w:start w:val="1"/>
      <w:numFmt w:val="decimal"/>
      <w:lvlText w:val="%4."/>
      <w:lvlJc w:val="left"/>
      <w:pPr>
        <w:ind w:left="2880" w:hanging="360"/>
      </w:pPr>
    </w:lvl>
    <w:lvl w:ilvl="4" w:tplc="DA547182" w:tentative="1">
      <w:start w:val="1"/>
      <w:numFmt w:val="lowerLetter"/>
      <w:lvlText w:val="%5."/>
      <w:lvlJc w:val="left"/>
      <w:pPr>
        <w:ind w:left="3600" w:hanging="360"/>
      </w:pPr>
    </w:lvl>
    <w:lvl w:ilvl="5" w:tplc="18CEDD80" w:tentative="1">
      <w:start w:val="1"/>
      <w:numFmt w:val="lowerRoman"/>
      <w:lvlText w:val="%6."/>
      <w:lvlJc w:val="right"/>
      <w:pPr>
        <w:ind w:left="4320" w:hanging="180"/>
      </w:pPr>
    </w:lvl>
    <w:lvl w:ilvl="6" w:tplc="1FCAE95E" w:tentative="1">
      <w:start w:val="1"/>
      <w:numFmt w:val="decimal"/>
      <w:lvlText w:val="%7."/>
      <w:lvlJc w:val="left"/>
      <w:pPr>
        <w:ind w:left="5040" w:hanging="360"/>
      </w:pPr>
    </w:lvl>
    <w:lvl w:ilvl="7" w:tplc="5136F1A0" w:tentative="1">
      <w:start w:val="1"/>
      <w:numFmt w:val="lowerLetter"/>
      <w:lvlText w:val="%8."/>
      <w:lvlJc w:val="left"/>
      <w:pPr>
        <w:ind w:left="5760" w:hanging="360"/>
      </w:pPr>
    </w:lvl>
    <w:lvl w:ilvl="8" w:tplc="4B50C830" w:tentative="1">
      <w:start w:val="1"/>
      <w:numFmt w:val="lowerRoman"/>
      <w:lvlText w:val="%9."/>
      <w:lvlJc w:val="right"/>
      <w:pPr>
        <w:ind w:left="6480" w:hanging="180"/>
      </w:pPr>
    </w:lvl>
  </w:abstractNum>
  <w:abstractNum w:abstractNumId="3" w15:restartNumberingAfterBreak="0">
    <w:nsid w:val="00000003"/>
    <w:multiLevelType w:val="hybridMultilevel"/>
    <w:tmpl w:val="D8DC0818"/>
    <w:lvl w:ilvl="0" w:tplc="ACDE5BCA">
      <w:start w:val="1"/>
      <w:numFmt w:val="decimal"/>
      <w:lvlText w:val="%1."/>
      <w:lvlJc w:val="left"/>
      <w:pPr>
        <w:ind w:left="720" w:hanging="360"/>
      </w:pPr>
    </w:lvl>
    <w:lvl w:ilvl="1" w:tplc="EF3A0AA8" w:tentative="1">
      <w:start w:val="1"/>
      <w:numFmt w:val="lowerLetter"/>
      <w:lvlText w:val="%2."/>
      <w:lvlJc w:val="left"/>
      <w:pPr>
        <w:ind w:left="1440" w:hanging="360"/>
      </w:pPr>
    </w:lvl>
    <w:lvl w:ilvl="2" w:tplc="3C307A2E" w:tentative="1">
      <w:start w:val="1"/>
      <w:numFmt w:val="lowerRoman"/>
      <w:lvlText w:val="%3."/>
      <w:lvlJc w:val="right"/>
      <w:pPr>
        <w:ind w:left="2160" w:hanging="180"/>
      </w:pPr>
    </w:lvl>
    <w:lvl w:ilvl="3" w:tplc="C7B279FE" w:tentative="1">
      <w:start w:val="1"/>
      <w:numFmt w:val="decimal"/>
      <w:lvlText w:val="%4."/>
      <w:lvlJc w:val="left"/>
      <w:pPr>
        <w:ind w:left="2880" w:hanging="360"/>
      </w:pPr>
    </w:lvl>
    <w:lvl w:ilvl="4" w:tplc="A65A6424" w:tentative="1">
      <w:start w:val="1"/>
      <w:numFmt w:val="lowerLetter"/>
      <w:lvlText w:val="%5."/>
      <w:lvlJc w:val="left"/>
      <w:pPr>
        <w:ind w:left="3600" w:hanging="360"/>
      </w:pPr>
    </w:lvl>
    <w:lvl w:ilvl="5" w:tplc="41966A90" w:tentative="1">
      <w:start w:val="1"/>
      <w:numFmt w:val="lowerRoman"/>
      <w:lvlText w:val="%6."/>
      <w:lvlJc w:val="right"/>
      <w:pPr>
        <w:ind w:left="4320" w:hanging="180"/>
      </w:pPr>
    </w:lvl>
    <w:lvl w:ilvl="6" w:tplc="7F3ED1F0" w:tentative="1">
      <w:start w:val="1"/>
      <w:numFmt w:val="decimal"/>
      <w:lvlText w:val="%7."/>
      <w:lvlJc w:val="left"/>
      <w:pPr>
        <w:ind w:left="5040" w:hanging="360"/>
      </w:pPr>
    </w:lvl>
    <w:lvl w:ilvl="7" w:tplc="8D02186A" w:tentative="1">
      <w:start w:val="1"/>
      <w:numFmt w:val="lowerLetter"/>
      <w:lvlText w:val="%8."/>
      <w:lvlJc w:val="left"/>
      <w:pPr>
        <w:ind w:left="5760" w:hanging="360"/>
      </w:pPr>
    </w:lvl>
    <w:lvl w:ilvl="8" w:tplc="1E7601E6" w:tentative="1">
      <w:start w:val="1"/>
      <w:numFmt w:val="lowerRoman"/>
      <w:lvlText w:val="%9."/>
      <w:lvlJc w:val="right"/>
      <w:pPr>
        <w:ind w:left="6480" w:hanging="180"/>
      </w:pPr>
    </w:lvl>
  </w:abstractNum>
  <w:abstractNum w:abstractNumId="4" w15:restartNumberingAfterBreak="0">
    <w:nsid w:val="00000004"/>
    <w:multiLevelType w:val="hybridMultilevel"/>
    <w:tmpl w:val="438E2094"/>
    <w:lvl w:ilvl="0" w:tplc="1CBE09E6">
      <w:start w:val="2"/>
      <w:numFmt w:val="low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0000005"/>
    <w:multiLevelType w:val="hybridMultilevel"/>
    <w:tmpl w:val="C1847184"/>
    <w:lvl w:ilvl="0" w:tplc="478AEB9A">
      <w:start w:val="1"/>
      <w:numFmt w:val="decimal"/>
      <w:lvlText w:val="%1."/>
      <w:lvlJc w:val="left"/>
      <w:pPr>
        <w:ind w:left="502" w:hanging="360"/>
      </w:pPr>
      <w:rPr>
        <w:b w:val="0"/>
        <w:bCs w:val="0"/>
      </w:rPr>
    </w:lvl>
    <w:lvl w:ilvl="1" w:tplc="6810C4BA" w:tentative="1">
      <w:start w:val="1"/>
      <w:numFmt w:val="lowerLetter"/>
      <w:lvlText w:val="%2."/>
      <w:lvlJc w:val="left"/>
      <w:pPr>
        <w:ind w:left="1222" w:hanging="360"/>
      </w:pPr>
    </w:lvl>
    <w:lvl w:ilvl="2" w:tplc="A1968212" w:tentative="1">
      <w:start w:val="1"/>
      <w:numFmt w:val="lowerRoman"/>
      <w:lvlText w:val="%3."/>
      <w:lvlJc w:val="right"/>
      <w:pPr>
        <w:ind w:left="1942" w:hanging="180"/>
      </w:pPr>
    </w:lvl>
    <w:lvl w:ilvl="3" w:tplc="59465124" w:tentative="1">
      <w:start w:val="1"/>
      <w:numFmt w:val="decimal"/>
      <w:lvlText w:val="%4."/>
      <w:lvlJc w:val="left"/>
      <w:pPr>
        <w:ind w:left="2662" w:hanging="360"/>
      </w:pPr>
    </w:lvl>
    <w:lvl w:ilvl="4" w:tplc="2C2C0F56" w:tentative="1">
      <w:start w:val="1"/>
      <w:numFmt w:val="lowerLetter"/>
      <w:lvlText w:val="%5."/>
      <w:lvlJc w:val="left"/>
      <w:pPr>
        <w:ind w:left="3382" w:hanging="360"/>
      </w:pPr>
    </w:lvl>
    <w:lvl w:ilvl="5" w:tplc="B4349E0A" w:tentative="1">
      <w:start w:val="1"/>
      <w:numFmt w:val="lowerRoman"/>
      <w:lvlText w:val="%6."/>
      <w:lvlJc w:val="right"/>
      <w:pPr>
        <w:ind w:left="4102" w:hanging="180"/>
      </w:pPr>
    </w:lvl>
    <w:lvl w:ilvl="6" w:tplc="75FA96A2" w:tentative="1">
      <w:start w:val="1"/>
      <w:numFmt w:val="decimal"/>
      <w:lvlText w:val="%7."/>
      <w:lvlJc w:val="left"/>
      <w:pPr>
        <w:ind w:left="4822" w:hanging="360"/>
      </w:pPr>
    </w:lvl>
    <w:lvl w:ilvl="7" w:tplc="40CC1D6A" w:tentative="1">
      <w:start w:val="1"/>
      <w:numFmt w:val="lowerLetter"/>
      <w:lvlText w:val="%8."/>
      <w:lvlJc w:val="left"/>
      <w:pPr>
        <w:ind w:left="5542" w:hanging="360"/>
      </w:pPr>
    </w:lvl>
    <w:lvl w:ilvl="8" w:tplc="F6F6FEBC" w:tentative="1">
      <w:start w:val="1"/>
      <w:numFmt w:val="lowerRoman"/>
      <w:lvlText w:val="%9."/>
      <w:lvlJc w:val="right"/>
      <w:pPr>
        <w:ind w:left="6262" w:hanging="180"/>
      </w:pPr>
    </w:lvl>
  </w:abstractNum>
  <w:abstractNum w:abstractNumId="6" w15:restartNumberingAfterBreak="0">
    <w:nsid w:val="00000006"/>
    <w:multiLevelType w:val="hybridMultilevel"/>
    <w:tmpl w:val="27E4B2C8"/>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31"/>
    <w:rsid w:val="00517B31"/>
    <w:rsid w:val="007C4DAE"/>
    <w:rsid w:val="008E623A"/>
    <w:rsid w:val="00A35D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FCD170-3A54-440F-9FDE-8055776C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76" w:lineRule="auto"/>
      <w:outlineLvl w:val="0"/>
    </w:pPr>
    <w:rPr>
      <w:rFonts w:ascii="Arial" w:eastAsia="Times New Roman" w:hAnsi="Arial" w:cs="Arial"/>
      <w:b/>
      <w:bCs/>
      <w:color w:val="365F91"/>
      <w:kern w:val="0"/>
      <w:sz w:val="28"/>
      <w:szCs w:val="28"/>
      <w:lang w:val="id-ID"/>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rPr>
      <w:color w:val="0000FF"/>
      <w:u w:val="single"/>
    </w:rPr>
  </w:style>
  <w:style w:type="character" w:customStyle="1" w:styleId="Heading1Char">
    <w:name w:val="Heading 1 Char"/>
    <w:basedOn w:val="DefaultParagraphFont"/>
    <w:link w:val="Heading1"/>
    <w:uiPriority w:val="9"/>
    <w:rPr>
      <w:rFonts w:ascii="Arial" w:eastAsia="Times New Roman" w:hAnsi="Arial" w:cs="Arial"/>
      <w:b/>
      <w:bCs/>
      <w:color w:val="365F91"/>
      <w:kern w:val="0"/>
      <w:sz w:val="28"/>
      <w:szCs w:val="28"/>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ilmonis@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tilmonis@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9841/inoved.v2i3"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office</dc:creator>
  <cp:lastModifiedBy>dell</cp:lastModifiedBy>
  <cp:revision>3</cp:revision>
  <dcterms:created xsi:type="dcterms:W3CDTF">2024-06-20T15:21:00Z</dcterms:created>
  <dcterms:modified xsi:type="dcterms:W3CDTF">2024-06-20T15:23:00Z</dcterms:modified>
</cp:coreProperties>
</file>